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AC" w:rsidRPr="006372AC" w:rsidRDefault="006372AC" w:rsidP="006372AC">
      <w:pPr>
        <w:pStyle w:val="a3"/>
        <w:spacing w:before="0" w:beforeAutospacing="0" w:after="0" w:afterAutospacing="0"/>
        <w:jc w:val="center"/>
        <w:rPr>
          <w:b/>
          <w:color w:val="000000"/>
          <w:sz w:val="32"/>
          <w:szCs w:val="32"/>
        </w:rPr>
      </w:pPr>
      <w:r w:rsidRPr="006372AC">
        <w:rPr>
          <w:b/>
          <w:color w:val="000000"/>
          <w:sz w:val="32"/>
          <w:szCs w:val="32"/>
        </w:rPr>
        <w:t xml:space="preserve">Отчет главы муниципального образования Тоцкий сельсовет </w:t>
      </w:r>
    </w:p>
    <w:p w:rsidR="006372AC" w:rsidRPr="006372AC" w:rsidRDefault="006372AC" w:rsidP="006372AC">
      <w:pPr>
        <w:pStyle w:val="a3"/>
        <w:spacing w:before="0" w:beforeAutospacing="0" w:after="0" w:afterAutospacing="0"/>
        <w:jc w:val="center"/>
        <w:rPr>
          <w:b/>
          <w:color w:val="000000"/>
          <w:sz w:val="32"/>
          <w:szCs w:val="32"/>
        </w:rPr>
      </w:pPr>
      <w:r w:rsidRPr="006372AC">
        <w:rPr>
          <w:b/>
          <w:color w:val="000000"/>
          <w:sz w:val="32"/>
          <w:szCs w:val="32"/>
        </w:rPr>
        <w:t>за 2018 год</w:t>
      </w:r>
    </w:p>
    <w:p w:rsidR="006372AC" w:rsidRPr="006372AC" w:rsidRDefault="006372AC" w:rsidP="006372AC">
      <w:pPr>
        <w:pStyle w:val="a3"/>
        <w:spacing w:before="0" w:beforeAutospacing="0" w:after="0" w:afterAutospacing="0"/>
        <w:jc w:val="center"/>
        <w:rPr>
          <w:b/>
          <w:color w:val="000000"/>
          <w:sz w:val="32"/>
          <w:szCs w:val="32"/>
        </w:rPr>
      </w:pP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 xml:space="preserve">         Ушедший 2018 год для</w:t>
      </w:r>
      <w:r w:rsidR="00B25049">
        <w:rPr>
          <w:color w:val="000000"/>
          <w:sz w:val="32"/>
          <w:szCs w:val="32"/>
        </w:rPr>
        <w:t xml:space="preserve"> села в целом был не плохим</w:t>
      </w:r>
      <w:r w:rsidRPr="006372AC">
        <w:rPr>
          <w:color w:val="000000"/>
          <w:sz w:val="32"/>
          <w:szCs w:val="32"/>
        </w:rPr>
        <w:t>, насыщенным самыми разными событиями: многое из запланированного нам удалось реализовать.</w:t>
      </w: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 xml:space="preserve">        Как и в предыдущие годы, Администрация муниципального образования Тоцкий сельсовет старалась работать эффективно, системно, активно взаимодействуя с депутатским корпусом, территориальными и федеральными органами власти, Правительством Оренбургской области.</w:t>
      </w: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Штат работников администрации МО Тоцкий сельсовет не изменился и состоит из 11 человек: Глава муниципального образования, заместитель главы, Главный и Ведущий специалист, и специалисты 1 категории.</w:t>
      </w:r>
    </w:p>
    <w:p w:rsidR="006372AC" w:rsidRPr="006372AC" w:rsidRDefault="006372AC" w:rsidP="006372AC">
      <w:pPr>
        <w:pStyle w:val="a3"/>
        <w:spacing w:before="0" w:beforeAutospacing="0" w:after="0" w:afterAutospacing="0"/>
        <w:jc w:val="both"/>
        <w:rPr>
          <w:sz w:val="32"/>
          <w:szCs w:val="32"/>
        </w:rPr>
      </w:pPr>
      <w:r w:rsidRPr="006372AC">
        <w:rPr>
          <w:sz w:val="32"/>
          <w:szCs w:val="32"/>
        </w:rPr>
        <w:t xml:space="preserve">         Полномочия осуществлялись путем организации повседневной работы администрации, подготовке нормативных документов, в том числе для рассмотрения Советом депутатов муниципального образования Тоцкий сельсовет, проведение встреч с жителями, осуществления личного приема граждан главой сельсовета и сотрудниками администрации, рассмотрения письменных и устных обращений. </w:t>
      </w:r>
    </w:p>
    <w:p w:rsidR="006372AC" w:rsidRPr="006372AC" w:rsidRDefault="006372AC" w:rsidP="006372AC">
      <w:pPr>
        <w:pStyle w:val="a3"/>
        <w:spacing w:before="0" w:beforeAutospacing="0" w:after="0" w:afterAutospacing="0"/>
        <w:ind w:firstLine="708"/>
        <w:jc w:val="both"/>
        <w:rPr>
          <w:color w:val="000000"/>
          <w:sz w:val="32"/>
          <w:szCs w:val="32"/>
        </w:rPr>
      </w:pPr>
      <w:r w:rsidRPr="006372AC">
        <w:rPr>
          <w:color w:val="000000"/>
          <w:sz w:val="32"/>
          <w:szCs w:val="32"/>
        </w:rPr>
        <w:t>На протяжении всего 2018 года велась активная работа по внесению сведений в ФИАС о земельных участках, жилого и нежилого фонда, что позволяет обеспечивать формирование и использование единой адресной базы России.</w:t>
      </w: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 xml:space="preserve">         В рамках электронного взаимодействия продолжается активная работа с Управлением Росреестра  по запросу сведений на объекты недвижимости. Это позволяет значительно сократить сроки оказания муниципальных услуг.</w:t>
      </w: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 xml:space="preserve">       В 2018 году администрацией МО Тоцкий сельсовет по договору специализированного и социального найма было предоставлено 11 жилых помещений,</w:t>
      </w:r>
      <w:r w:rsidR="00D82276">
        <w:rPr>
          <w:color w:val="000000"/>
          <w:sz w:val="32"/>
          <w:szCs w:val="32"/>
        </w:rPr>
        <w:t xml:space="preserve"> в 2017 – 8 .</w:t>
      </w:r>
      <w:r w:rsidRPr="006372AC">
        <w:rPr>
          <w:color w:val="000000"/>
          <w:sz w:val="32"/>
          <w:szCs w:val="32"/>
        </w:rPr>
        <w:t xml:space="preserve"> из которых 9 квартир – детям-сиротам,</w:t>
      </w:r>
      <w:r w:rsidR="00D82276">
        <w:rPr>
          <w:color w:val="000000"/>
          <w:sz w:val="32"/>
          <w:szCs w:val="32"/>
        </w:rPr>
        <w:t xml:space="preserve"> в 2017 – 6, и</w:t>
      </w:r>
      <w:r w:rsidRPr="006372AC">
        <w:rPr>
          <w:color w:val="000000"/>
          <w:sz w:val="32"/>
          <w:szCs w:val="32"/>
        </w:rPr>
        <w:t xml:space="preserve"> по одной квартире для врача и по инвалидности. 8 семей поставлены на учет в качеств</w:t>
      </w:r>
      <w:r w:rsidR="0001265F">
        <w:rPr>
          <w:color w:val="000000"/>
          <w:sz w:val="32"/>
          <w:szCs w:val="32"/>
        </w:rPr>
        <w:t>е нуждающихся в жилом помещении.</w:t>
      </w: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 xml:space="preserve">           В порядке взаимодействия муниципального образования Тоцкий сельсовет с уголовно-исполнительной инспекцией по Тоцкому району 56 осужденных были направлены и отработали в </w:t>
      </w:r>
      <w:r w:rsidRPr="006372AC">
        <w:rPr>
          <w:color w:val="000000"/>
          <w:sz w:val="32"/>
          <w:szCs w:val="32"/>
        </w:rPr>
        <w:lastRenderedPageBreak/>
        <w:t xml:space="preserve">МКУ </w:t>
      </w:r>
      <w:r w:rsidR="00120537">
        <w:rPr>
          <w:color w:val="000000"/>
          <w:sz w:val="32"/>
          <w:szCs w:val="32"/>
        </w:rPr>
        <w:t>«</w:t>
      </w:r>
      <w:r w:rsidRPr="006372AC">
        <w:rPr>
          <w:color w:val="000000"/>
          <w:sz w:val="32"/>
          <w:szCs w:val="32"/>
        </w:rPr>
        <w:t>Жилсервис</w:t>
      </w:r>
      <w:r w:rsidR="00120537">
        <w:rPr>
          <w:color w:val="000000"/>
          <w:sz w:val="32"/>
          <w:szCs w:val="32"/>
        </w:rPr>
        <w:t>»</w:t>
      </w:r>
      <w:r w:rsidRPr="006372AC">
        <w:rPr>
          <w:color w:val="000000"/>
          <w:sz w:val="32"/>
          <w:szCs w:val="32"/>
        </w:rPr>
        <w:t xml:space="preserve">  в виде обязательных </w:t>
      </w:r>
      <w:r w:rsidR="0001265F">
        <w:rPr>
          <w:color w:val="000000"/>
          <w:sz w:val="32"/>
          <w:szCs w:val="32"/>
        </w:rPr>
        <w:t>и исправительных работ, в 17-ом 40.</w:t>
      </w: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 xml:space="preserve">           За 2018 год поступило и рассмотрено 352</w:t>
      </w:r>
      <w:r w:rsidRPr="006372AC">
        <w:rPr>
          <w:sz w:val="32"/>
          <w:szCs w:val="32"/>
        </w:rPr>
        <w:t xml:space="preserve"> письменных обращений, что на 32,7 % меньше по сравнению с прошедшим годом (523 обращений) и 1614</w:t>
      </w:r>
      <w:r w:rsidRPr="006372AC">
        <w:rPr>
          <w:color w:val="000000"/>
          <w:sz w:val="32"/>
          <w:szCs w:val="32"/>
        </w:rPr>
        <w:t xml:space="preserve"> от организаций. Выдано 4158 справок и 162 характеристики. Оказано 23 юридической помощи в виде консультации. Граждане обращались в администрацию муниципального образования по поводу выдачи справок о составе семьи, справок о наличии подсобного хозяйства, по поводу оформления документов на получение субсидии, льгот, адресной помощи, детских пособий, при решении вопросов землепользования, строительства; благоустройства территории, по вопросам присвоения адресов земельным участкам и многое другое.</w:t>
      </w: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 xml:space="preserve">         Всего в 2018 году было принято 438 постановлений администрации по вопросам местного значения и 90 распоряжений.</w:t>
      </w: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Продолжена работа по принятию административных регламентов оказания муниципальных услуг специалистами администрации муниципального образования.</w:t>
      </w: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 xml:space="preserve">        Проводится работа с населением по вопросам пожарной безопасности, безопасности людей на водных объектах, вопросам благоустройства территории.</w:t>
      </w:r>
    </w:p>
    <w:p w:rsidR="006372AC" w:rsidRPr="006372AC" w:rsidRDefault="006372AC" w:rsidP="006372AC">
      <w:pPr>
        <w:pStyle w:val="a3"/>
        <w:spacing w:before="0" w:beforeAutospacing="0" w:after="0" w:afterAutospacing="0"/>
        <w:jc w:val="both"/>
        <w:rPr>
          <w:sz w:val="32"/>
          <w:szCs w:val="32"/>
        </w:rPr>
      </w:pPr>
      <w:r w:rsidRPr="006372AC">
        <w:rPr>
          <w:sz w:val="32"/>
          <w:szCs w:val="32"/>
        </w:rPr>
        <w:t xml:space="preserve">        Административной комиссией МО Тоцкий сельсовет вынесено более 210 предписаний об устранение выявленных нарушений Правил благоустройства, составлено 14 протоколов об административных правонарушениях, рассмотрено 35 дел об административных правонарушениях. (Федосеев Виталий Викторович)</w:t>
      </w: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 xml:space="preserve">        Общественной комиссией по делам несовершеннолетних и защите их прав ежемесячно проходили рейды по неблагополучным семьям, в ходе которых проводились </w:t>
      </w:r>
      <w:r w:rsidRPr="006372AC">
        <w:rPr>
          <w:sz w:val="32"/>
          <w:szCs w:val="32"/>
        </w:rPr>
        <w:t>профилактические беседы, как с родителями, так и с детьми</w:t>
      </w:r>
      <w:r w:rsidRPr="006372AC">
        <w:rPr>
          <w:color w:val="000000"/>
          <w:sz w:val="32"/>
          <w:szCs w:val="32"/>
        </w:rPr>
        <w:t>. В период летних каникул было трудоустроено 6 несовершеннолетних, которые занимались благоустройством населенного пункта. Были заведены трудовые книжки и заключены трудовые договоры.</w:t>
      </w: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 xml:space="preserve">      В охране общественного порядка оказывает помощь добровольная народная дружина при администрации МО Тоцкий сельсовет. (Давлетов Камил</w:t>
      </w:r>
      <w:r w:rsidR="00120537">
        <w:rPr>
          <w:color w:val="000000"/>
          <w:sz w:val="32"/>
          <w:szCs w:val="32"/>
        </w:rPr>
        <w:t xml:space="preserve"> </w:t>
      </w:r>
      <w:r w:rsidRPr="006372AC">
        <w:rPr>
          <w:color w:val="000000"/>
          <w:sz w:val="32"/>
          <w:szCs w:val="32"/>
        </w:rPr>
        <w:t>Мурзатагирович).</w:t>
      </w:r>
    </w:p>
    <w:p w:rsidR="006372AC" w:rsidRPr="006372AC" w:rsidRDefault="006372AC" w:rsidP="006372AC">
      <w:pPr>
        <w:pStyle w:val="a3"/>
        <w:spacing w:before="0" w:beforeAutospacing="0" w:after="0" w:afterAutospacing="0"/>
        <w:jc w:val="both"/>
        <w:rPr>
          <w:color w:val="000000"/>
          <w:sz w:val="32"/>
          <w:szCs w:val="32"/>
        </w:rPr>
      </w:pPr>
      <w:r w:rsidRPr="006372AC">
        <w:rPr>
          <w:color w:val="000000"/>
          <w:sz w:val="32"/>
          <w:szCs w:val="32"/>
        </w:rPr>
        <w:t xml:space="preserve">        Большую работу на территории МО, а особенно в гражданско-патриотическом воспитании молодежи ведет Совет ветеранов </w:t>
      </w:r>
      <w:r w:rsidRPr="006372AC">
        <w:rPr>
          <w:color w:val="000000"/>
          <w:sz w:val="32"/>
          <w:szCs w:val="32"/>
        </w:rPr>
        <w:lastRenderedPageBreak/>
        <w:t>Тоцкого</w:t>
      </w:r>
      <w:r w:rsidR="0001265F">
        <w:rPr>
          <w:color w:val="000000"/>
          <w:sz w:val="32"/>
          <w:szCs w:val="32"/>
        </w:rPr>
        <w:t xml:space="preserve"> сельсовета, который возглавлял до недавнего времени</w:t>
      </w:r>
      <w:r w:rsidR="00120537">
        <w:rPr>
          <w:color w:val="000000"/>
          <w:sz w:val="32"/>
          <w:szCs w:val="32"/>
        </w:rPr>
        <w:t xml:space="preserve"> </w:t>
      </w:r>
      <w:r w:rsidRPr="006372AC">
        <w:rPr>
          <w:color w:val="000000"/>
          <w:sz w:val="32"/>
          <w:szCs w:val="32"/>
        </w:rPr>
        <w:t>Надыкто Иван Михайлович.</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На территории муниципального образования Тоцкий сельсовет проживают категории граждан, которые требуют особого внимания и поддержки:</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 участники ВОВ – 7 человек;</w:t>
      </w:r>
      <w:r w:rsidR="0001265F">
        <w:rPr>
          <w:color w:val="000000"/>
          <w:sz w:val="32"/>
          <w:szCs w:val="32"/>
        </w:rPr>
        <w:t>(11)</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 труженики тыла – 60 человек;</w:t>
      </w:r>
      <w:r w:rsidR="008F1486">
        <w:rPr>
          <w:color w:val="000000"/>
          <w:sz w:val="32"/>
          <w:szCs w:val="32"/>
        </w:rPr>
        <w:t>(87)</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 вдовы участников ВОВ – 16 человек;</w:t>
      </w:r>
      <w:r w:rsidR="008F1486">
        <w:rPr>
          <w:color w:val="000000"/>
          <w:sz w:val="32"/>
          <w:szCs w:val="32"/>
        </w:rPr>
        <w:t>(23)</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В течение года регулярно посещаем участников Великой Отечественной войны, тружеников тыла, вручаем им подарки в преддверии праздников.</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Специалистами администрации муниципального образования уделяется внимание многодетным и малообеспеченным семьям, оказывается помощь в оформлении различных документов.</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 xml:space="preserve">Проводится разъяснительная работа среди населения о порядке предоставления льгот, ежемесячных выплатах, выявляются граждане, нуждающиеся в социальной помощи, оказывается помощь в сборе и оформлении необходимых документов. </w:t>
      </w:r>
    </w:p>
    <w:p w:rsidR="006372AC" w:rsidRPr="008F1486" w:rsidRDefault="006372AC" w:rsidP="008F1486">
      <w:pPr>
        <w:pStyle w:val="a3"/>
        <w:spacing w:before="0" w:beforeAutospacing="0" w:after="0" w:afterAutospacing="0"/>
        <w:ind w:firstLine="708"/>
        <w:jc w:val="both"/>
        <w:rPr>
          <w:sz w:val="32"/>
          <w:szCs w:val="32"/>
        </w:rPr>
      </w:pPr>
      <w:r w:rsidRPr="006372AC">
        <w:rPr>
          <w:sz w:val="32"/>
          <w:szCs w:val="32"/>
        </w:rPr>
        <w:t>Для информирования населения о деятельности администрации используется официальный сайт, где размещаются нормативные документы, информация по благоустройству наших территорий и о всех мероприятиях, проводимых в селе. Сайт администрации всегда поддерживается в актуальном состоянии.</w:t>
      </w:r>
    </w:p>
    <w:p w:rsidR="006372AC" w:rsidRPr="006372AC" w:rsidRDefault="006372AC" w:rsidP="004D78E1">
      <w:pPr>
        <w:pStyle w:val="a3"/>
        <w:spacing w:before="0" w:beforeAutospacing="0" w:after="0" w:afterAutospacing="0"/>
        <w:jc w:val="center"/>
        <w:rPr>
          <w:b/>
          <w:color w:val="000000"/>
          <w:sz w:val="32"/>
          <w:szCs w:val="32"/>
        </w:rPr>
      </w:pPr>
    </w:p>
    <w:p w:rsidR="004D78E1" w:rsidRPr="008F1486" w:rsidRDefault="004D78E1" w:rsidP="004D78E1">
      <w:pPr>
        <w:pStyle w:val="a3"/>
        <w:spacing w:before="0" w:beforeAutospacing="0" w:after="0" w:afterAutospacing="0"/>
        <w:jc w:val="center"/>
        <w:rPr>
          <w:b/>
          <w:color w:val="000000"/>
          <w:sz w:val="28"/>
          <w:szCs w:val="28"/>
        </w:rPr>
      </w:pPr>
      <w:r w:rsidRPr="008F1486">
        <w:rPr>
          <w:b/>
          <w:color w:val="000000"/>
          <w:sz w:val="28"/>
          <w:szCs w:val="28"/>
        </w:rPr>
        <w:t>НАСЕЛЕНИЕ</w:t>
      </w:r>
    </w:p>
    <w:p w:rsidR="008F1486" w:rsidRPr="006372AC" w:rsidRDefault="008F1486" w:rsidP="004D78E1">
      <w:pPr>
        <w:pStyle w:val="a3"/>
        <w:spacing w:before="0" w:beforeAutospacing="0" w:after="0" w:afterAutospacing="0"/>
        <w:jc w:val="center"/>
        <w:rPr>
          <w:b/>
          <w:color w:val="000000"/>
          <w:sz w:val="32"/>
          <w:szCs w:val="32"/>
        </w:rPr>
      </w:pPr>
    </w:p>
    <w:p w:rsidR="004D78E1" w:rsidRPr="006372AC" w:rsidRDefault="004D78E1" w:rsidP="004D78E1">
      <w:pPr>
        <w:pStyle w:val="a3"/>
        <w:spacing w:before="0" w:beforeAutospacing="0" w:after="0" w:afterAutospacing="0"/>
        <w:jc w:val="both"/>
        <w:rPr>
          <w:color w:val="000000"/>
          <w:sz w:val="32"/>
          <w:szCs w:val="32"/>
        </w:rPr>
      </w:pPr>
      <w:r w:rsidRPr="006372AC">
        <w:rPr>
          <w:color w:val="000000"/>
          <w:sz w:val="32"/>
          <w:szCs w:val="32"/>
        </w:rPr>
        <w:t xml:space="preserve">      Численность постоянного населения муниципального образования Тоцкий сельсовет на 1 января 2019 года составила 8269 человек,</w:t>
      </w:r>
      <w:r w:rsidR="008F1486">
        <w:rPr>
          <w:color w:val="000000"/>
          <w:sz w:val="32"/>
          <w:szCs w:val="32"/>
        </w:rPr>
        <w:t xml:space="preserve"> в 2017 – 8403,</w:t>
      </w:r>
      <w:r w:rsidRPr="006372AC">
        <w:rPr>
          <w:color w:val="000000"/>
          <w:sz w:val="32"/>
          <w:szCs w:val="32"/>
        </w:rPr>
        <w:t xml:space="preserve"> число хозяйств </w:t>
      </w:r>
      <w:r w:rsidRPr="006372AC">
        <w:rPr>
          <w:sz w:val="32"/>
          <w:szCs w:val="32"/>
        </w:rPr>
        <w:t>3402</w:t>
      </w:r>
      <w:r w:rsidRPr="006372AC">
        <w:rPr>
          <w:color w:val="000000"/>
          <w:sz w:val="32"/>
          <w:szCs w:val="32"/>
        </w:rPr>
        <w:t>.</w:t>
      </w:r>
    </w:p>
    <w:p w:rsidR="008F1486" w:rsidRDefault="004D78E1" w:rsidP="004D78E1">
      <w:pPr>
        <w:pStyle w:val="a3"/>
        <w:spacing w:before="0" w:beforeAutospacing="0" w:after="0" w:afterAutospacing="0"/>
        <w:jc w:val="both"/>
        <w:rPr>
          <w:color w:val="000000"/>
          <w:sz w:val="32"/>
          <w:szCs w:val="32"/>
        </w:rPr>
      </w:pPr>
      <w:r w:rsidRPr="006372AC">
        <w:rPr>
          <w:color w:val="000000"/>
          <w:sz w:val="32"/>
          <w:szCs w:val="32"/>
        </w:rPr>
        <w:t xml:space="preserve">     Анализ численности населения показывает, что демографическая ситуация в с.Тоцкое</w:t>
      </w:r>
      <w:r w:rsidR="008F1486">
        <w:rPr>
          <w:color w:val="000000"/>
          <w:sz w:val="32"/>
          <w:szCs w:val="32"/>
        </w:rPr>
        <w:t>, по сравнению с прошедшим годами</w:t>
      </w:r>
      <w:r w:rsidRPr="006372AC">
        <w:rPr>
          <w:color w:val="000000"/>
          <w:sz w:val="32"/>
          <w:szCs w:val="32"/>
        </w:rPr>
        <w:t xml:space="preserve"> не улучшилась. Рождаемость уменьшилась по сравнению с прошлым годом, а уровень смертности увеличился (в 2017 году умерло 155 человек, родилось 171 человек, а в 2018 году умерло 176 человек,  родилось 157 человек).</w:t>
      </w:r>
    </w:p>
    <w:p w:rsidR="004D78E1" w:rsidRPr="006372AC" w:rsidRDefault="004D78E1" w:rsidP="004D78E1">
      <w:pPr>
        <w:pStyle w:val="a3"/>
        <w:spacing w:before="0" w:beforeAutospacing="0" w:after="0" w:afterAutospacing="0"/>
        <w:jc w:val="both"/>
        <w:rPr>
          <w:color w:val="000000"/>
          <w:sz w:val="32"/>
          <w:szCs w:val="32"/>
        </w:rPr>
      </w:pPr>
      <w:r w:rsidRPr="006372AC">
        <w:rPr>
          <w:color w:val="000000"/>
          <w:sz w:val="32"/>
          <w:szCs w:val="32"/>
        </w:rPr>
        <w:t xml:space="preserve">         Численность безработных, зарегистрированных в Центре занятости населения на 31.12.2018 года оценивается в 183 человека, что на 20 человек меньше чем в 2017 году.</w:t>
      </w:r>
    </w:p>
    <w:p w:rsidR="004D78E1" w:rsidRPr="006372AC" w:rsidRDefault="004D78E1" w:rsidP="004D78E1">
      <w:pPr>
        <w:pStyle w:val="a3"/>
        <w:spacing w:before="0" w:beforeAutospacing="0" w:after="0" w:afterAutospacing="0"/>
        <w:jc w:val="both"/>
        <w:rPr>
          <w:color w:val="000000"/>
          <w:sz w:val="32"/>
          <w:szCs w:val="32"/>
        </w:rPr>
      </w:pPr>
      <w:r w:rsidRPr="006372AC">
        <w:rPr>
          <w:color w:val="000000"/>
          <w:sz w:val="32"/>
          <w:szCs w:val="32"/>
        </w:rPr>
        <w:t xml:space="preserve">      Просроченная задолженность по заработанной плате работников предприятий и организаций села Тоцкое отсутствует. </w:t>
      </w:r>
      <w:r w:rsidRPr="006372AC">
        <w:rPr>
          <w:color w:val="000000"/>
          <w:sz w:val="32"/>
          <w:szCs w:val="32"/>
        </w:rPr>
        <w:lastRenderedPageBreak/>
        <w:t xml:space="preserve">Среднемесячная начисленная заработная плата на одного работника составила в 2018 году 23150,4 рубль, </w:t>
      </w:r>
      <w:r w:rsidR="000E5FA6">
        <w:rPr>
          <w:color w:val="000000"/>
          <w:sz w:val="32"/>
          <w:szCs w:val="32"/>
        </w:rPr>
        <w:t>в</w:t>
      </w:r>
      <w:r w:rsidRPr="006372AC">
        <w:rPr>
          <w:color w:val="000000"/>
          <w:sz w:val="32"/>
          <w:szCs w:val="32"/>
        </w:rPr>
        <w:t xml:space="preserve"> пр</w:t>
      </w:r>
      <w:r w:rsidR="000E5FA6">
        <w:rPr>
          <w:color w:val="000000"/>
          <w:sz w:val="32"/>
          <w:szCs w:val="32"/>
        </w:rPr>
        <w:t>ошлом году 20841.</w:t>
      </w:r>
    </w:p>
    <w:p w:rsidR="004D78E1" w:rsidRPr="006372AC" w:rsidRDefault="004D78E1" w:rsidP="004D78E1">
      <w:pPr>
        <w:pStyle w:val="a3"/>
        <w:spacing w:before="0" w:beforeAutospacing="0" w:after="0" w:afterAutospacing="0"/>
        <w:jc w:val="center"/>
        <w:rPr>
          <w:b/>
          <w:color w:val="000000"/>
          <w:sz w:val="32"/>
          <w:szCs w:val="32"/>
        </w:rPr>
      </w:pPr>
    </w:p>
    <w:p w:rsidR="006372AC" w:rsidRDefault="006372AC" w:rsidP="000E5FA6">
      <w:pPr>
        <w:pStyle w:val="3"/>
        <w:ind w:firstLine="709"/>
        <w:contextualSpacing/>
        <w:jc w:val="center"/>
        <w:rPr>
          <w:sz w:val="32"/>
          <w:szCs w:val="32"/>
        </w:rPr>
      </w:pPr>
      <w:r w:rsidRPr="006372AC">
        <w:rPr>
          <w:sz w:val="32"/>
          <w:szCs w:val="32"/>
        </w:rPr>
        <w:t>ФИНАНСЫ</w:t>
      </w:r>
    </w:p>
    <w:p w:rsidR="000E5FA6" w:rsidRPr="000E5FA6" w:rsidRDefault="000E5FA6" w:rsidP="000E5FA6">
      <w:pPr>
        <w:rPr>
          <w:lang w:eastAsia="ru-RU"/>
        </w:rPr>
      </w:pP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и показатель эффективности. Бюджетная политика в сфере расходов сельского поселения была направлена на решение социально-экономических задач сельского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r w:rsidRPr="006372AC">
        <w:rPr>
          <w:sz w:val="32"/>
          <w:szCs w:val="32"/>
        </w:rPr>
        <w:br/>
        <w:t>Просроченной кредиторской задолженности за 2018 год не имеется. Собственные доходы складываются из следующих поступлений: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Налог на имущество — 738,7 тыс. 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Подоходный налог — 11187,7 тыс. 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Земельный налог с организаций — 694,7 тыс. 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Земельный налог с физ.лиц — 2096,1 тыс. 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Акцизы по подакцизным товарам, производимым на территории РФ (на бензин, дизельное топливо, моторное масло) – 2801,8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Единый сельскохозяйственный налог – 740,9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Доходы от реализации имущества — 26,2 тыс. 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Доходы от аренды имущества – 66,5 тыс. 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Доходы от аренды земли – 113,2 тыс. 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Доходы от оказания платных услуг – 318,1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Доходы от компенсации затрат бюджетов сельских поселений – 149,5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Прочие поступления от денежных взысканий и иных возмещений ущерба – 194,1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Безвозмездные поступления от других бюджетов бюджетной системы РФ (Дотации на выравнивание бюджетной обеспеченности, на поддержку мер по сбалансированности бюджета, межбюджетные трансферты)  – 32648,1 тыс. рублей.</w:t>
      </w:r>
    </w:p>
    <w:p w:rsidR="006372AC" w:rsidRPr="006372AC" w:rsidRDefault="006372AC" w:rsidP="006372AC">
      <w:pPr>
        <w:pStyle w:val="a3"/>
        <w:shd w:val="clear" w:color="auto" w:fill="FFFFFF"/>
        <w:spacing w:before="0" w:beforeAutospacing="0" w:after="0" w:afterAutospacing="0"/>
        <w:ind w:firstLine="709"/>
        <w:contextualSpacing/>
        <w:jc w:val="both"/>
        <w:rPr>
          <w:b/>
          <w:sz w:val="32"/>
          <w:szCs w:val="32"/>
        </w:rPr>
      </w:pPr>
    </w:p>
    <w:p w:rsidR="006372AC" w:rsidRPr="006372AC" w:rsidRDefault="006372AC" w:rsidP="006372AC">
      <w:pPr>
        <w:pStyle w:val="a3"/>
        <w:shd w:val="clear" w:color="auto" w:fill="FFFFFF"/>
        <w:spacing w:before="0" w:beforeAutospacing="0" w:after="0" w:afterAutospacing="0"/>
        <w:ind w:firstLine="709"/>
        <w:contextualSpacing/>
        <w:jc w:val="both"/>
        <w:rPr>
          <w:b/>
          <w:sz w:val="32"/>
          <w:szCs w:val="32"/>
        </w:rPr>
      </w:pPr>
      <w:r w:rsidRPr="006372AC">
        <w:rPr>
          <w:b/>
          <w:sz w:val="32"/>
          <w:szCs w:val="32"/>
        </w:rPr>
        <w:t>Итого доходов: - 51775,6 тыс. 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lastRenderedPageBreak/>
        <w:t xml:space="preserve">Администрация сельского поселения, получив доходы, смогла профинансировать взятые на себя обязательства. </w:t>
      </w:r>
      <w:r w:rsidRPr="006372AC">
        <w:rPr>
          <w:b/>
          <w:sz w:val="32"/>
          <w:szCs w:val="32"/>
        </w:rPr>
        <w:t>Расходы за 2018 год составили 46010,2 тыс.рублей</w:t>
      </w:r>
      <w:r w:rsidRPr="006372AC">
        <w:rPr>
          <w:sz w:val="32"/>
          <w:szCs w:val="32"/>
        </w:rPr>
        <w:t>. Дефицит бюджета составил 0,0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bCs/>
          <w:sz w:val="32"/>
          <w:szCs w:val="32"/>
        </w:rPr>
      </w:pPr>
      <w:r w:rsidRPr="006372AC">
        <w:rPr>
          <w:sz w:val="32"/>
          <w:szCs w:val="32"/>
        </w:rPr>
        <w:t xml:space="preserve">-  </w:t>
      </w:r>
      <w:r w:rsidRPr="006372AC">
        <w:rPr>
          <w:bCs/>
          <w:sz w:val="32"/>
          <w:szCs w:val="32"/>
        </w:rPr>
        <w:t>Общегосударственные вопросы – 8442,4 тыс.рублей (</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bCs/>
          <w:sz w:val="32"/>
          <w:szCs w:val="32"/>
        </w:rPr>
        <w:t>- Н</w:t>
      </w:r>
      <w:r w:rsidRPr="006372AC">
        <w:rPr>
          <w:sz w:val="32"/>
          <w:szCs w:val="32"/>
        </w:rPr>
        <w:t>ациональная безопасность и правоохранительная деятельность – 309,0 тыс. рублей (Обеспечение мероприятий по предупреждению и ликвидации последствий чрезвычайных ситуаций и стихийных бедствий природного и техногенного характера 94,2 тыс.рублей; Обеспечение пожарной безопасности 241,8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 Дорожное хозяйство (дорожные фонды) – 7035,9 тыс.рублей (Капитальный ремонт и ремонт автомобильных дорог общего пользования населенных пунктов за счет средств бюджета поселения 5656,5 тыс.рублей; Содержание авто</w:t>
      </w:r>
      <w:r w:rsidRPr="006372AC">
        <w:rPr>
          <w:sz w:val="32"/>
          <w:szCs w:val="32"/>
        </w:rPr>
        <w:softHyphen/>
        <w:t>мобильных дорог общего пользова</w:t>
      </w:r>
      <w:r w:rsidRPr="006372AC">
        <w:rPr>
          <w:sz w:val="32"/>
          <w:szCs w:val="32"/>
        </w:rPr>
        <w:softHyphen/>
        <w:t>ния населенных пунктов 1379,5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 Другие вопросы в области национальной экономики – 792,0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 Жилищное хозяйство – 583,7 тыс. рублей (Обеспечение мероприятий по капитальному ремонту 363,7 тыс.рублей; " Управление и распоряжение муниципальным имуществом в администрации МО Тоцкий сельсовет на 2016-2021 годы "  102,0 тыс.рублей; Внесение платы за капремонт 54,0тыс.рублей; Уплата налога на имущество 64,0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 Коммунальное хозяйство «Развитие объектов коммунальной инфраструктуры» – 1724,2 тыс. рублей, в том числе 905,0 тыс.рублей приобретение трубы для строительства водопровода с/з. Самарский)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 Благоустройство – 16199,8 тыс.рублей (уличное освещение – 2421,4 тыс.рублей, озеленение – 61,4 тыс.рублей, содержание мест и организация захоронения – 363,8 тыс.рублей, благоустройство – 4853,3 тыс.рублей; благоустройство общественных территорий, в том числе территорий соответствующего назначения (площадей, набережных, улиц, пешеходных зон, скверов, парков, иных территорий) 8499,9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 xml:space="preserve">-Расходы на МКУ </w:t>
      </w:r>
      <w:r w:rsidR="00120537">
        <w:rPr>
          <w:sz w:val="32"/>
          <w:szCs w:val="32"/>
        </w:rPr>
        <w:t>«</w:t>
      </w:r>
      <w:r w:rsidRPr="006372AC">
        <w:rPr>
          <w:sz w:val="32"/>
          <w:szCs w:val="32"/>
        </w:rPr>
        <w:t>Жилсервис</w:t>
      </w:r>
      <w:r w:rsidR="00120537">
        <w:rPr>
          <w:sz w:val="32"/>
          <w:szCs w:val="32"/>
        </w:rPr>
        <w:t>»</w:t>
      </w:r>
      <w:r w:rsidRPr="006372AC">
        <w:rPr>
          <w:sz w:val="32"/>
          <w:szCs w:val="32"/>
        </w:rPr>
        <w:t xml:space="preserve"> – 6535,4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 Образование – 200,0тыс.рублей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 Культура – 864,0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 xml:space="preserve">- Социальная политика – 3176,9 тыс.рублей (Доплата пенсии муниципальным служащим – 129,8 тыс.руб, соцвыплаты на </w:t>
      </w:r>
      <w:r w:rsidRPr="006372AC">
        <w:rPr>
          <w:sz w:val="32"/>
          <w:szCs w:val="32"/>
        </w:rPr>
        <w:lastRenderedPageBreak/>
        <w:t>обеспечение жильем отдельных категорий граждан – 3018,1 тыс.руб, социальные выплаты населению – 29,0 тыс.руб)</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 Спорт – 146,8 тыс.рублей</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Как видно из цифр (63 %) бюджета сельского поселения зависит от стимулирующих субсидий, дотаций, субвенций, трансфертов Федерального, областного и районного бюджетов. А мы зарабатываем всего 37 % местного бюджета (это все налоги и т.д.) Резервы есть: Неоплаченных налогов на землю и налога на имущество более 540 человек.</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Вот от этого и складываются наши дороги, освещение, благоустройство.</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Надеяться, что постоянно будут «закрывать» наши проблемные вопросы?</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Я думаю, что нет!</w:t>
      </w: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p>
    <w:p w:rsidR="006372AC" w:rsidRPr="006372AC" w:rsidRDefault="006372AC" w:rsidP="006372AC">
      <w:pPr>
        <w:pStyle w:val="a3"/>
        <w:shd w:val="clear" w:color="auto" w:fill="FFFFFF"/>
        <w:spacing w:before="0" w:beforeAutospacing="0" w:after="0" w:afterAutospacing="0"/>
        <w:ind w:firstLine="709"/>
        <w:contextualSpacing/>
        <w:jc w:val="both"/>
        <w:rPr>
          <w:sz w:val="32"/>
          <w:szCs w:val="32"/>
        </w:rPr>
      </w:pPr>
      <w:r w:rsidRPr="006372AC">
        <w:rPr>
          <w:sz w:val="32"/>
          <w:szCs w:val="32"/>
        </w:rPr>
        <w:t>Поэтому наполнение доходной части бюджета приоритетная для нас задача. Чтобы принятая программа работала полным ходом, нам нужно включить все рычаги на местном уровне в сфере землепользования: провести ревизию недвижимого имущества физических лиц и земельных участков. Для этих целей необходимо выработать механизм взаимодействия сельского поселения с органами Федеральной налоговой службы и Федеральной службы регистрации кадастра и картографии по Тоцкому району.</w:t>
      </w:r>
    </w:p>
    <w:p w:rsidR="006372AC" w:rsidRPr="006372AC" w:rsidRDefault="006372AC" w:rsidP="006372AC">
      <w:pPr>
        <w:pStyle w:val="31"/>
        <w:ind w:firstLine="709"/>
        <w:contextualSpacing/>
        <w:jc w:val="both"/>
        <w:rPr>
          <w:sz w:val="32"/>
          <w:szCs w:val="32"/>
        </w:rPr>
      </w:pPr>
    </w:p>
    <w:p w:rsidR="006372AC" w:rsidRPr="006372AC" w:rsidRDefault="006372AC" w:rsidP="006372AC">
      <w:pPr>
        <w:pStyle w:val="31"/>
        <w:ind w:firstLine="709"/>
        <w:contextualSpacing/>
        <w:jc w:val="both"/>
        <w:rPr>
          <w:sz w:val="32"/>
          <w:szCs w:val="32"/>
        </w:rPr>
      </w:pPr>
      <w:r w:rsidRPr="006372AC">
        <w:rPr>
          <w:sz w:val="32"/>
          <w:szCs w:val="32"/>
        </w:rPr>
        <w:t xml:space="preserve">Доходы  бюджета Тоцкого сельсовета за 2018 год исполнены в сумме 51775,6 тыс. рублей, что составляет 99,9% к уточненному плану. Собственные доходы собраны в сумме 19127,5 тыс. рублей, что составляет 100 % к уточненному годовому плану, и 108% к 2017 году.  Расходы бюджета сельсовета в 2018 году произведены на сумму 46010,2 тыс. рублей, что составляет 88,7% к уточненному плану. </w:t>
      </w:r>
    </w:p>
    <w:p w:rsidR="006372AC" w:rsidRPr="006372AC" w:rsidRDefault="006372AC" w:rsidP="006372AC">
      <w:pPr>
        <w:pStyle w:val="31"/>
        <w:ind w:firstLine="709"/>
        <w:contextualSpacing/>
        <w:jc w:val="both"/>
        <w:rPr>
          <w:sz w:val="32"/>
          <w:szCs w:val="32"/>
        </w:rPr>
      </w:pPr>
      <w:r w:rsidRPr="006372AC">
        <w:rPr>
          <w:sz w:val="32"/>
          <w:szCs w:val="32"/>
        </w:rPr>
        <w:t xml:space="preserve"> В структуре собственных доходов  бюджета  в 2018 году большую часть составил по-прежнему налог на доходы физических лиц  (58%).  В целях оперативного реагирования на ход исполнения бюджета по налогам систематически анализировались поступления налогов и сборов в  бюджет, организована работа по взысканию долгов. </w:t>
      </w:r>
    </w:p>
    <w:p w:rsidR="00CA64C8" w:rsidRDefault="00CA64C8" w:rsidP="00CA64C8">
      <w:pPr>
        <w:pStyle w:val="a4"/>
        <w:tabs>
          <w:tab w:val="left" w:pos="2412"/>
        </w:tabs>
        <w:spacing w:after="0" w:line="240" w:lineRule="auto"/>
        <w:ind w:left="0"/>
        <w:rPr>
          <w:rFonts w:ascii="Arial" w:hAnsi="Arial" w:cs="Arial"/>
          <w:b/>
          <w:sz w:val="24"/>
          <w:szCs w:val="24"/>
        </w:rPr>
      </w:pPr>
    </w:p>
    <w:p w:rsidR="00CA64C8" w:rsidRDefault="00CA64C8" w:rsidP="00CA64C8">
      <w:pPr>
        <w:pStyle w:val="a4"/>
        <w:tabs>
          <w:tab w:val="left" w:pos="2412"/>
        </w:tabs>
        <w:spacing w:after="0" w:line="240" w:lineRule="auto"/>
        <w:ind w:left="0" w:firstLine="709"/>
        <w:jc w:val="center"/>
        <w:rPr>
          <w:rFonts w:ascii="Arial" w:hAnsi="Arial" w:cs="Arial"/>
          <w:b/>
          <w:sz w:val="24"/>
          <w:szCs w:val="24"/>
        </w:rPr>
      </w:pPr>
    </w:p>
    <w:p w:rsidR="000E5FA6" w:rsidRDefault="00CA64C8" w:rsidP="000E5FA6">
      <w:pPr>
        <w:pStyle w:val="a4"/>
        <w:tabs>
          <w:tab w:val="left" w:pos="2412"/>
        </w:tabs>
        <w:spacing w:after="0" w:line="240" w:lineRule="auto"/>
        <w:ind w:left="0" w:firstLine="709"/>
        <w:jc w:val="center"/>
        <w:rPr>
          <w:rFonts w:ascii="Times New Roman" w:hAnsi="Times New Roman" w:cs="Times New Roman"/>
          <w:b/>
          <w:sz w:val="32"/>
          <w:szCs w:val="32"/>
        </w:rPr>
      </w:pPr>
      <w:r w:rsidRPr="00CA64C8">
        <w:rPr>
          <w:rFonts w:ascii="Times New Roman" w:hAnsi="Times New Roman" w:cs="Times New Roman"/>
          <w:b/>
          <w:sz w:val="32"/>
          <w:szCs w:val="32"/>
        </w:rPr>
        <w:lastRenderedPageBreak/>
        <w:t>ЖИЛИЩНО-КОММУНАЛЬНОЕ  ХОЗЯЙСТВО</w:t>
      </w:r>
    </w:p>
    <w:p w:rsidR="000E5FA6" w:rsidRDefault="000E5FA6" w:rsidP="000E5FA6">
      <w:pPr>
        <w:pStyle w:val="a4"/>
        <w:tabs>
          <w:tab w:val="left" w:pos="2412"/>
        </w:tabs>
        <w:spacing w:after="0" w:line="240" w:lineRule="auto"/>
        <w:ind w:left="0" w:firstLine="709"/>
        <w:jc w:val="center"/>
        <w:rPr>
          <w:rFonts w:ascii="Times New Roman" w:hAnsi="Times New Roman" w:cs="Times New Roman"/>
          <w:b/>
          <w:sz w:val="32"/>
          <w:szCs w:val="32"/>
        </w:rPr>
      </w:pPr>
    </w:p>
    <w:p w:rsidR="00CA64C8" w:rsidRPr="000E5FA6" w:rsidRDefault="00CA64C8" w:rsidP="000E5FA6">
      <w:pPr>
        <w:pStyle w:val="a4"/>
        <w:tabs>
          <w:tab w:val="left" w:pos="2412"/>
        </w:tabs>
        <w:spacing w:after="0" w:line="240" w:lineRule="auto"/>
        <w:ind w:left="0" w:firstLine="709"/>
        <w:jc w:val="both"/>
        <w:rPr>
          <w:rFonts w:ascii="Times New Roman" w:hAnsi="Times New Roman" w:cs="Times New Roman"/>
          <w:sz w:val="32"/>
          <w:szCs w:val="32"/>
        </w:rPr>
      </w:pPr>
      <w:r w:rsidRPr="000E5FA6">
        <w:rPr>
          <w:rFonts w:ascii="Times New Roman" w:hAnsi="Times New Roman" w:cs="Times New Roman"/>
          <w:sz w:val="32"/>
          <w:szCs w:val="32"/>
        </w:rPr>
        <w:t xml:space="preserve"> В рамках реализации программ переселения граждан из аварийного жилищного фонда и проведения капитального ремонта многоквартирных домов, администрация муниципального образования Тоцкий сельсовет руководствуется Федеральным законом «О фонде содействия реформирования ЖКХ»№ 185-ФЗ от 21.07.2007 года и успешно участвует с 2009 года и по настоящее время.  В 2018 году был  проведен  капитальный ремонт инженерных сетей электроснабжения в одном многоквартирном доме, разработана проектно-сметная документация на ремонт инженерных сетей теплоснабжения, водоснабжения и водоотведения с. Тоцкое ул. Полевая д.8 и проектно-сметная документация на ремонт и утепление фасада с. Тоцкое ул. Терешковой д. 7. На 2019 год администрацией Тоцкого сельсовета подавалась заявка в ФОНД модернизации ЖКХ Оренбургской области на проведение работ в этих многоквартирных домах. </w:t>
      </w:r>
    </w:p>
    <w:p w:rsidR="00CA64C8" w:rsidRPr="00CA64C8" w:rsidRDefault="00CA64C8" w:rsidP="00CA64C8">
      <w:pPr>
        <w:jc w:val="both"/>
        <w:rPr>
          <w:rFonts w:ascii="Times New Roman" w:hAnsi="Times New Roman" w:cs="Times New Roman"/>
          <w:color w:val="000000"/>
          <w:sz w:val="32"/>
          <w:szCs w:val="32"/>
        </w:rPr>
      </w:pPr>
      <w:r w:rsidRPr="00CA64C8">
        <w:rPr>
          <w:rFonts w:ascii="Times New Roman" w:hAnsi="Times New Roman" w:cs="Times New Roman"/>
          <w:sz w:val="32"/>
          <w:szCs w:val="32"/>
        </w:rPr>
        <w:t xml:space="preserve">           В 2018 году был отремонтирован водопровод от </w:t>
      </w:r>
      <w:r w:rsidRPr="00CA64C8">
        <w:rPr>
          <w:rFonts w:ascii="Times New Roman" w:hAnsi="Times New Roman" w:cs="Times New Roman"/>
          <w:color w:val="000000"/>
          <w:sz w:val="32"/>
          <w:szCs w:val="32"/>
        </w:rPr>
        <w:t xml:space="preserve">водозаборной скважины расположенной в западной части кадастрового квартала 56:32:2107001, а также произведены работы по дополнительному подключению водозаборной скважины расположенной в военном городке с. Тоцкое -3, к водопроводу с. Тоцкое, что позволило дополнительно увеличить объем подаваемого водоснабжения на 26 м3/час. В 2019 году администрацией Тоцкого сельсовета планируются работы по бурению одной водозаборной скважины. </w:t>
      </w:r>
      <w:r w:rsidR="004A3112">
        <w:rPr>
          <w:rFonts w:ascii="Times New Roman" w:hAnsi="Times New Roman" w:cs="Times New Roman"/>
          <w:color w:val="000000"/>
          <w:sz w:val="32"/>
          <w:szCs w:val="32"/>
        </w:rPr>
        <w:t>Проектно-сметная документация и техническое задание подготовлены.</w:t>
      </w:r>
    </w:p>
    <w:p w:rsidR="00CA64C8" w:rsidRPr="00CA64C8" w:rsidRDefault="00CA64C8" w:rsidP="00CA64C8">
      <w:pPr>
        <w:jc w:val="both"/>
        <w:rPr>
          <w:rFonts w:ascii="Times New Roman" w:hAnsi="Times New Roman" w:cs="Times New Roman"/>
          <w:color w:val="000000"/>
          <w:sz w:val="32"/>
          <w:szCs w:val="32"/>
        </w:rPr>
      </w:pPr>
      <w:r w:rsidRPr="00CA64C8">
        <w:rPr>
          <w:rFonts w:ascii="Times New Roman" w:hAnsi="Times New Roman" w:cs="Times New Roman"/>
          <w:color w:val="000000"/>
          <w:sz w:val="32"/>
          <w:szCs w:val="32"/>
        </w:rPr>
        <w:t xml:space="preserve">         Получено Санитарно-Эпидемиологическое заключение на водный объект (одна водозаборная скважина пос. Первое Мая) используемого для питьевого и хозяйственно-бытового водоснабжения о соответствии государственным санитарно-эпидеми</w:t>
      </w:r>
      <w:r>
        <w:rPr>
          <w:rFonts w:ascii="Times New Roman" w:hAnsi="Times New Roman" w:cs="Times New Roman"/>
          <w:color w:val="000000"/>
          <w:sz w:val="32"/>
          <w:szCs w:val="32"/>
        </w:rPr>
        <w:t xml:space="preserve">ологическим правилам и нормам. </w:t>
      </w:r>
    </w:p>
    <w:p w:rsidR="00CA64C8" w:rsidRPr="00CA64C8" w:rsidRDefault="00CA64C8" w:rsidP="00CA64C8">
      <w:pPr>
        <w:ind w:firstLine="709"/>
        <w:jc w:val="center"/>
        <w:rPr>
          <w:rFonts w:ascii="Times New Roman" w:hAnsi="Times New Roman" w:cs="Times New Roman"/>
          <w:b/>
          <w:sz w:val="32"/>
          <w:szCs w:val="32"/>
        </w:rPr>
      </w:pPr>
      <w:r w:rsidRPr="00CA64C8">
        <w:rPr>
          <w:rFonts w:ascii="Times New Roman" w:hAnsi="Times New Roman" w:cs="Times New Roman"/>
          <w:b/>
          <w:sz w:val="32"/>
          <w:szCs w:val="32"/>
        </w:rPr>
        <w:t>БЛАГОУСТРОЙСТВО</w:t>
      </w:r>
    </w:p>
    <w:p w:rsidR="00CA64C8" w:rsidRPr="00CA64C8" w:rsidRDefault="00CA64C8" w:rsidP="00CA64C8">
      <w:pPr>
        <w:jc w:val="both"/>
        <w:rPr>
          <w:rFonts w:ascii="Times New Roman" w:hAnsi="Times New Roman" w:cs="Times New Roman"/>
          <w:sz w:val="32"/>
          <w:szCs w:val="32"/>
        </w:rPr>
      </w:pPr>
      <w:r w:rsidRPr="00CA64C8">
        <w:rPr>
          <w:rFonts w:ascii="Times New Roman" w:hAnsi="Times New Roman" w:cs="Times New Roman"/>
          <w:sz w:val="32"/>
          <w:szCs w:val="32"/>
        </w:rPr>
        <w:t xml:space="preserve">          В 2018 году администрация Тоцкого сельсовета участвовала в областном  конкурсном отборе проектов развития сельских поселений  муниципальных районов Оренбургской области, </w:t>
      </w:r>
      <w:r w:rsidRPr="00CA64C8">
        <w:rPr>
          <w:rFonts w:ascii="Times New Roman" w:hAnsi="Times New Roman" w:cs="Times New Roman"/>
          <w:sz w:val="32"/>
          <w:szCs w:val="32"/>
        </w:rPr>
        <w:lastRenderedPageBreak/>
        <w:t xml:space="preserve">основанных на местных инициативах. Целью данного проекта являлось привлечения населения, а также спонсоров к реализации проекта. В результате отбора в 2019 году нам будут предоставлены денежные средства в размере 870660,00 рублей из областного бюджета на «Ремонт тротуара по улице Стерелюхина, село Тоцкое Тоцкого района Оренбургской области» ,  105000,00 руб от спонсоров. Общая стоимость составляет 1369574,00 руб. </w:t>
      </w:r>
    </w:p>
    <w:p w:rsidR="00CA64C8" w:rsidRPr="00CA64C8" w:rsidRDefault="00CA64C8" w:rsidP="00CA64C8">
      <w:pPr>
        <w:jc w:val="both"/>
        <w:rPr>
          <w:rFonts w:ascii="Times New Roman" w:hAnsi="Times New Roman" w:cs="Times New Roman"/>
          <w:sz w:val="32"/>
          <w:szCs w:val="32"/>
        </w:rPr>
      </w:pPr>
      <w:r w:rsidRPr="00CA64C8">
        <w:rPr>
          <w:rFonts w:ascii="Times New Roman" w:hAnsi="Times New Roman" w:cs="Times New Roman"/>
          <w:sz w:val="32"/>
          <w:szCs w:val="32"/>
        </w:rPr>
        <w:t xml:space="preserve">    В районном конкурсе проектов «Народный бюджет» администрация Тоцкого сельсовета  по инициативе жителей пос. Первое Мая закончила работы по обустройству ограждения кладбища пос. Первое Мая на общую сумму 259756 руб.00.</w:t>
      </w:r>
    </w:p>
    <w:p w:rsidR="00CA64C8" w:rsidRPr="00CA64C8" w:rsidRDefault="00CA64C8" w:rsidP="00CA64C8">
      <w:pPr>
        <w:jc w:val="both"/>
        <w:rPr>
          <w:rFonts w:ascii="Times New Roman" w:hAnsi="Times New Roman" w:cs="Times New Roman"/>
          <w:color w:val="FF0000"/>
          <w:sz w:val="32"/>
          <w:szCs w:val="32"/>
        </w:rPr>
      </w:pPr>
      <w:r w:rsidRPr="00CA64C8">
        <w:rPr>
          <w:rFonts w:ascii="Times New Roman" w:hAnsi="Times New Roman" w:cs="Times New Roman"/>
          <w:sz w:val="32"/>
          <w:szCs w:val="32"/>
        </w:rPr>
        <w:t xml:space="preserve">   В 2018 году стартовала региональная  программа «Формирование комфортной городской среды» в которую включаются и сельские поселения с численностью населения более 1000 человек. По результатам конкурсного отбора нам была предоставлена субсидия в объеме 8074800руб. 00 на реализацию 1 этапа благоустройства общественной территории. На 2019 год администрацией Тоцкого сельсовета также подавалась заявка на участия в конкурсном отборе. По результатам конкурсного отбора на этот год нам предоставляется субсидия в объеме 12426300 руб. на реализацию 2 этапа благоустройства общественной территории и на устройство тропы здоровья по периметру стадиона «Урожай». Вся информация размещена на нашем официальном сайте.  </w:t>
      </w:r>
    </w:p>
    <w:p w:rsidR="00CA64C8" w:rsidRPr="00CA64C8" w:rsidRDefault="00CA64C8" w:rsidP="00CA64C8">
      <w:pPr>
        <w:ind w:firstLine="709"/>
        <w:jc w:val="both"/>
        <w:rPr>
          <w:rFonts w:ascii="Times New Roman" w:hAnsi="Times New Roman" w:cs="Times New Roman"/>
          <w:sz w:val="32"/>
          <w:szCs w:val="32"/>
        </w:rPr>
      </w:pPr>
      <w:r w:rsidRPr="00CA64C8">
        <w:rPr>
          <w:rFonts w:ascii="Times New Roman" w:hAnsi="Times New Roman" w:cs="Times New Roman"/>
          <w:sz w:val="32"/>
          <w:szCs w:val="32"/>
        </w:rPr>
        <w:t>В 2018 году произведена частичная отсыпка дорог  по ул. Зеленая, ул. Малявина, пер. Магнитский  щебнем, произведён ремонт асфальтобетонного дорожного покрытия по ул. Рабочая, ул. Ленина, ул. Объездная, ул. Пролетарская, пер. Базарный, а также проведены работы по нанесению дорожной разметки. Общая сумма затрат составила 7035948,00 рублей. В 2019 году планируется провести   ремонт  асфальтобетонного дорожного покрытия по ул. Стерелюхина и по ул. Набережная.</w:t>
      </w:r>
    </w:p>
    <w:p w:rsidR="00CA64C8" w:rsidRPr="00CA64C8" w:rsidRDefault="00CA64C8" w:rsidP="00CA64C8">
      <w:pPr>
        <w:ind w:firstLine="709"/>
        <w:jc w:val="both"/>
        <w:rPr>
          <w:rFonts w:ascii="Times New Roman" w:hAnsi="Times New Roman" w:cs="Times New Roman"/>
          <w:sz w:val="32"/>
          <w:szCs w:val="32"/>
        </w:rPr>
      </w:pPr>
      <w:r w:rsidRPr="00CA64C8">
        <w:rPr>
          <w:rFonts w:ascii="Times New Roman" w:hAnsi="Times New Roman" w:cs="Times New Roman"/>
          <w:sz w:val="32"/>
          <w:szCs w:val="32"/>
        </w:rPr>
        <w:t xml:space="preserve">Протяженность автомобильных дорог общего пользования села составляет 65 км, в том числе 28 км с усовершенствованным </w:t>
      </w:r>
      <w:r w:rsidRPr="00CA64C8">
        <w:rPr>
          <w:rFonts w:ascii="Times New Roman" w:hAnsi="Times New Roman" w:cs="Times New Roman"/>
          <w:sz w:val="32"/>
          <w:szCs w:val="32"/>
        </w:rPr>
        <w:lastRenderedPageBreak/>
        <w:t>покрытием, что составляет 43%. Протяженность автомобильных дорог федерального значения – 24,3 км. Содержание и обслуживание автодорог осуществляет Тоцкое ДУ и МКУ «Жилсервис».</w:t>
      </w:r>
    </w:p>
    <w:p w:rsidR="00CA64C8" w:rsidRPr="00CA64C8" w:rsidRDefault="00CA64C8" w:rsidP="00CA64C8">
      <w:pPr>
        <w:ind w:firstLine="709"/>
        <w:jc w:val="both"/>
        <w:rPr>
          <w:rFonts w:ascii="Times New Roman" w:hAnsi="Times New Roman" w:cs="Times New Roman"/>
          <w:sz w:val="32"/>
          <w:szCs w:val="32"/>
        </w:rPr>
      </w:pPr>
      <w:r w:rsidRPr="00CA64C8">
        <w:rPr>
          <w:rFonts w:ascii="Times New Roman" w:hAnsi="Times New Roman" w:cs="Times New Roman"/>
          <w:sz w:val="32"/>
          <w:szCs w:val="32"/>
        </w:rPr>
        <w:t>С 2017 года на территории Тоцкого сельсовета была организована принципиально новая система обращения с отходами, установлено более 60 площадок для сбора отходов. С января 2019 года  региональным оператором по Оренбургской области по сбору и вывозу ТКО  назначен ООО «Природа». Собранные отходы транспортируются на полигон ТКО в г. Бузулук.</w:t>
      </w:r>
    </w:p>
    <w:p w:rsidR="00CA64C8" w:rsidRPr="00CA64C8" w:rsidRDefault="00CA64C8" w:rsidP="00CA64C8">
      <w:pPr>
        <w:ind w:firstLine="709"/>
        <w:jc w:val="both"/>
        <w:rPr>
          <w:rFonts w:ascii="Times New Roman" w:hAnsi="Times New Roman" w:cs="Times New Roman"/>
          <w:sz w:val="32"/>
          <w:szCs w:val="32"/>
        </w:rPr>
      </w:pPr>
      <w:r w:rsidRPr="00CA64C8">
        <w:rPr>
          <w:rFonts w:ascii="Times New Roman" w:hAnsi="Times New Roman" w:cs="Times New Roman"/>
          <w:sz w:val="32"/>
          <w:szCs w:val="32"/>
        </w:rPr>
        <w:t xml:space="preserve">Затраченные денежные средства на очистку несанкционированной свалки составили 362000,00 рублей.(Работа трактора, проведение субботников). </w:t>
      </w:r>
    </w:p>
    <w:p w:rsidR="00CA64C8" w:rsidRPr="00CA64C8" w:rsidRDefault="00CA64C8" w:rsidP="00CA64C8">
      <w:pPr>
        <w:jc w:val="both"/>
        <w:rPr>
          <w:rFonts w:ascii="Times New Roman" w:hAnsi="Times New Roman" w:cs="Times New Roman"/>
          <w:sz w:val="32"/>
          <w:szCs w:val="32"/>
        </w:rPr>
      </w:pPr>
      <w:r w:rsidRPr="00CA64C8">
        <w:rPr>
          <w:rFonts w:ascii="Times New Roman" w:hAnsi="Times New Roman" w:cs="Times New Roman"/>
          <w:sz w:val="32"/>
          <w:szCs w:val="32"/>
        </w:rPr>
        <w:t xml:space="preserve">         Уличное  освещение  вс. Тоцкое работает в нормальном режиме, дополнительное освещение устанавливается по мере необходимости. Затраты на ночное освещение, обслуживание и замену лам в 2018году составило 2421000,00 рублей. В целях экономии денежных средств и повышения энергосбережения администрацией МО Тоцкий сельсовет проводятся работы по замене ламп накаливания уличного освещения на энергосберегающие. </w:t>
      </w:r>
    </w:p>
    <w:p w:rsidR="00CA64C8" w:rsidRPr="00CA64C8" w:rsidRDefault="00CA64C8" w:rsidP="00CA64C8">
      <w:pPr>
        <w:ind w:firstLine="709"/>
        <w:jc w:val="both"/>
        <w:rPr>
          <w:rFonts w:ascii="Times New Roman" w:hAnsi="Times New Roman" w:cs="Times New Roman"/>
          <w:sz w:val="32"/>
          <w:szCs w:val="32"/>
        </w:rPr>
      </w:pPr>
      <w:r w:rsidRPr="00CA64C8">
        <w:rPr>
          <w:rFonts w:ascii="Times New Roman" w:hAnsi="Times New Roman" w:cs="Times New Roman"/>
          <w:sz w:val="32"/>
          <w:szCs w:val="32"/>
        </w:rPr>
        <w:t>С целью эффективной работы по  благоустройству  и озеленению   при администрации  Тоцкого  сельсовета работает структурное подразделение МКУ «Жилсервис». Основными  видами  деятельности вышеуказанного  учреждения являются  наведение и поддержание санитарного порядка на территории муниципального образования (уборка улиц, посадка деревьев, кустарников, постоянный уход за газонами и цветниками, обрезка деревьев, побелка, покраска элементов благоустройства, скашивание сорной растительности, очистка улиц от снега, поддержание в надлежащем состоянии свалки, содержание мест захоронения, оказание ритуальных  услуг,  оказание платных услуг населению</w:t>
      </w:r>
      <w:r w:rsidR="00173C47">
        <w:rPr>
          <w:rFonts w:ascii="Times New Roman" w:hAnsi="Times New Roman" w:cs="Times New Roman"/>
          <w:sz w:val="32"/>
          <w:szCs w:val="32"/>
        </w:rPr>
        <w:t>.</w:t>
      </w:r>
    </w:p>
    <w:p w:rsidR="00CA64C8" w:rsidRPr="00CA64C8" w:rsidRDefault="00CA64C8" w:rsidP="00CA64C8">
      <w:pPr>
        <w:pStyle w:val="5"/>
        <w:spacing w:before="0" w:line="240" w:lineRule="auto"/>
        <w:ind w:firstLine="709"/>
        <w:jc w:val="both"/>
        <w:rPr>
          <w:rFonts w:ascii="Times New Roman" w:hAnsi="Times New Roman" w:cs="Times New Roman"/>
          <w:b/>
          <w:bCs/>
          <w:color w:val="auto"/>
          <w:sz w:val="32"/>
          <w:szCs w:val="32"/>
        </w:rPr>
      </w:pPr>
    </w:p>
    <w:p w:rsidR="004D78E1" w:rsidRPr="006372AC" w:rsidRDefault="004D78E1" w:rsidP="006372AC">
      <w:pPr>
        <w:ind w:firstLine="709"/>
        <w:jc w:val="center"/>
        <w:rPr>
          <w:rFonts w:ascii="Times New Roman" w:hAnsi="Times New Roman" w:cs="Times New Roman"/>
          <w:b/>
          <w:color w:val="000000"/>
          <w:sz w:val="32"/>
          <w:szCs w:val="32"/>
        </w:rPr>
      </w:pPr>
      <w:r w:rsidRPr="006372AC">
        <w:rPr>
          <w:rFonts w:ascii="Times New Roman" w:hAnsi="Times New Roman" w:cs="Times New Roman"/>
          <w:b/>
          <w:color w:val="000000"/>
          <w:sz w:val="32"/>
          <w:szCs w:val="32"/>
        </w:rPr>
        <w:t>РОЗНИЧНАЯ ТОРГОВЛЯ И ОБЩЕСТВЕННОЕ ПИТАНИЕ</w:t>
      </w:r>
    </w:p>
    <w:p w:rsidR="004D78E1" w:rsidRPr="006372AC" w:rsidRDefault="004D78E1" w:rsidP="004D78E1">
      <w:pPr>
        <w:pStyle w:val="a3"/>
        <w:spacing w:before="0" w:beforeAutospacing="0" w:after="0" w:afterAutospacing="0"/>
        <w:ind w:firstLine="567"/>
        <w:jc w:val="both"/>
        <w:rPr>
          <w:color w:val="000000"/>
          <w:sz w:val="32"/>
          <w:szCs w:val="32"/>
        </w:rPr>
      </w:pPr>
      <w:r w:rsidRPr="006372AC">
        <w:rPr>
          <w:color w:val="000000"/>
          <w:sz w:val="32"/>
          <w:szCs w:val="32"/>
        </w:rPr>
        <w:t xml:space="preserve">          Потребительский рынок поселения в 2018 году характеризовался высоким уровнем насыщения продовольственными и непродовольственными товарами. По состоянию на 01.01.2019  года на территории Тоцкого сельсовета числится более 90 объектов стационарной торговли. Основной частью являются магазины со смешанным ассортиментом товаров и аптеки.</w:t>
      </w:r>
    </w:p>
    <w:p w:rsidR="004D78E1" w:rsidRPr="006372AC" w:rsidRDefault="004D78E1" w:rsidP="004D78E1">
      <w:pPr>
        <w:pStyle w:val="a3"/>
        <w:spacing w:before="0" w:beforeAutospacing="0" w:after="0" w:afterAutospacing="0"/>
        <w:ind w:firstLine="567"/>
        <w:jc w:val="both"/>
        <w:rPr>
          <w:color w:val="000000"/>
          <w:sz w:val="32"/>
          <w:szCs w:val="32"/>
        </w:rPr>
      </w:pPr>
      <w:r w:rsidRPr="006372AC">
        <w:rPr>
          <w:color w:val="000000"/>
          <w:sz w:val="32"/>
          <w:szCs w:val="32"/>
        </w:rPr>
        <w:t xml:space="preserve">      Работа сетевых компаний подняло данную отрасль на более высокий и  качественный уровень, однако местным предпринимателям стало более сложно конкурировать с крупными компаниями.</w:t>
      </w:r>
    </w:p>
    <w:p w:rsidR="004D78E1" w:rsidRPr="006372AC" w:rsidRDefault="004D78E1" w:rsidP="004D78E1">
      <w:pPr>
        <w:pStyle w:val="a3"/>
        <w:spacing w:before="0" w:beforeAutospacing="0" w:after="0" w:afterAutospacing="0"/>
        <w:ind w:firstLine="567"/>
        <w:jc w:val="both"/>
        <w:rPr>
          <w:color w:val="000000"/>
          <w:sz w:val="32"/>
          <w:szCs w:val="32"/>
        </w:rPr>
      </w:pPr>
      <w:r w:rsidRPr="006372AC">
        <w:rPr>
          <w:color w:val="000000"/>
          <w:sz w:val="32"/>
          <w:szCs w:val="32"/>
        </w:rPr>
        <w:t xml:space="preserve">          На территории МО Тоцкий сельсовет продолжает ежедневно работать ярмарка, где организовано 120 торговых мест, из них для реализации сельскохозяйственной продукции - 35.</w:t>
      </w:r>
    </w:p>
    <w:p w:rsidR="004D78E1" w:rsidRPr="006372AC" w:rsidRDefault="004D78E1" w:rsidP="004D78E1">
      <w:pPr>
        <w:pStyle w:val="a3"/>
        <w:spacing w:before="0" w:beforeAutospacing="0" w:after="0" w:afterAutospacing="0"/>
        <w:ind w:firstLine="567"/>
        <w:jc w:val="both"/>
        <w:rPr>
          <w:color w:val="000000"/>
          <w:sz w:val="32"/>
          <w:szCs w:val="32"/>
        </w:rPr>
      </w:pPr>
      <w:r w:rsidRPr="006372AC">
        <w:rPr>
          <w:color w:val="000000"/>
          <w:sz w:val="32"/>
          <w:szCs w:val="32"/>
        </w:rPr>
        <w:t xml:space="preserve">       Оборот розничной торговли по всем каналам реализации в 2018 году составил 533 млн. рублей, что в сопоставимых ценах к 2017 году составляет    109,1 %. Оборот розничной торговли на душу населения в среднем за год сформировался в сумме 63 885 рублей.</w:t>
      </w:r>
    </w:p>
    <w:p w:rsidR="004D78E1" w:rsidRPr="006372AC" w:rsidRDefault="004D78E1" w:rsidP="004D78E1">
      <w:pPr>
        <w:pStyle w:val="a3"/>
        <w:spacing w:before="0" w:beforeAutospacing="0" w:after="0" w:afterAutospacing="0"/>
        <w:ind w:firstLine="567"/>
        <w:jc w:val="both"/>
        <w:rPr>
          <w:color w:val="000000"/>
          <w:sz w:val="32"/>
          <w:szCs w:val="32"/>
        </w:rPr>
      </w:pPr>
      <w:r w:rsidRPr="006372AC">
        <w:rPr>
          <w:color w:val="000000"/>
          <w:sz w:val="32"/>
          <w:szCs w:val="32"/>
        </w:rPr>
        <w:t>На 1 января 2018 года на территории муниципального образования работают 7 предприятий общественного питания с общим количеством посадочных мест 360. Наиболее известные и пользующиеся успехом у населения это кафе «Встреча», «Визит», «Колобок», «Савар».</w:t>
      </w:r>
    </w:p>
    <w:p w:rsidR="004D78E1" w:rsidRPr="006372AC" w:rsidRDefault="004D78E1" w:rsidP="004D78E1">
      <w:pPr>
        <w:pStyle w:val="a3"/>
        <w:spacing w:before="0" w:beforeAutospacing="0" w:after="0" w:afterAutospacing="0"/>
        <w:ind w:firstLine="567"/>
        <w:jc w:val="both"/>
        <w:rPr>
          <w:color w:val="000000"/>
          <w:sz w:val="32"/>
          <w:szCs w:val="32"/>
        </w:rPr>
      </w:pPr>
      <w:r w:rsidRPr="006372AC">
        <w:rPr>
          <w:color w:val="000000"/>
          <w:sz w:val="32"/>
          <w:szCs w:val="32"/>
        </w:rPr>
        <w:t xml:space="preserve">       Оборот общественного питания за 2018 год составил 12,5 млн. рублей (101,6 % к 2017 году). </w:t>
      </w:r>
    </w:p>
    <w:p w:rsidR="004D78E1" w:rsidRPr="006372AC" w:rsidRDefault="004D78E1" w:rsidP="004D78E1">
      <w:pPr>
        <w:jc w:val="center"/>
        <w:rPr>
          <w:rFonts w:ascii="Times New Roman" w:hAnsi="Times New Roman" w:cs="Times New Roman"/>
          <w:b/>
          <w:sz w:val="32"/>
          <w:szCs w:val="32"/>
        </w:rPr>
      </w:pPr>
    </w:p>
    <w:p w:rsidR="004D78E1" w:rsidRPr="006372AC" w:rsidRDefault="004D78E1" w:rsidP="004D78E1">
      <w:pPr>
        <w:jc w:val="center"/>
        <w:rPr>
          <w:rFonts w:ascii="Times New Roman" w:hAnsi="Times New Roman" w:cs="Times New Roman"/>
          <w:b/>
          <w:sz w:val="32"/>
          <w:szCs w:val="32"/>
        </w:rPr>
      </w:pPr>
      <w:r w:rsidRPr="006372AC">
        <w:rPr>
          <w:rFonts w:ascii="Times New Roman" w:hAnsi="Times New Roman" w:cs="Times New Roman"/>
          <w:b/>
          <w:sz w:val="32"/>
          <w:szCs w:val="32"/>
        </w:rPr>
        <w:t>Промышленное производство</w:t>
      </w:r>
    </w:p>
    <w:p w:rsidR="004D78E1" w:rsidRPr="006372AC" w:rsidRDefault="004D78E1" w:rsidP="004D78E1">
      <w:pPr>
        <w:jc w:val="both"/>
        <w:rPr>
          <w:rFonts w:ascii="Times New Roman" w:hAnsi="Times New Roman" w:cs="Times New Roman"/>
          <w:sz w:val="32"/>
          <w:szCs w:val="32"/>
        </w:rPr>
      </w:pPr>
      <w:r w:rsidRPr="006372AC">
        <w:rPr>
          <w:rFonts w:ascii="Times New Roman" w:hAnsi="Times New Roman" w:cs="Times New Roman"/>
          <w:sz w:val="32"/>
          <w:szCs w:val="32"/>
        </w:rPr>
        <w:t xml:space="preserve">      Особо значимое влияние на экономическое состояние оказывают предприятия малого бизнеса:</w:t>
      </w:r>
    </w:p>
    <w:p w:rsidR="004D78E1" w:rsidRPr="006372AC" w:rsidRDefault="004D78E1" w:rsidP="004D78E1">
      <w:pPr>
        <w:jc w:val="both"/>
        <w:rPr>
          <w:rFonts w:ascii="Times New Roman" w:hAnsi="Times New Roman" w:cs="Times New Roman"/>
          <w:sz w:val="32"/>
          <w:szCs w:val="32"/>
        </w:rPr>
      </w:pPr>
      <w:r w:rsidRPr="006372AC">
        <w:rPr>
          <w:rFonts w:ascii="Times New Roman" w:hAnsi="Times New Roman" w:cs="Times New Roman"/>
          <w:sz w:val="32"/>
          <w:szCs w:val="32"/>
        </w:rPr>
        <w:t xml:space="preserve">      ООО «Мельница»- специализируются на производстве ржаной муки.</w:t>
      </w:r>
    </w:p>
    <w:p w:rsidR="004D78E1" w:rsidRPr="006372AC" w:rsidRDefault="004D78E1" w:rsidP="004D78E1">
      <w:pPr>
        <w:jc w:val="both"/>
        <w:rPr>
          <w:rFonts w:ascii="Times New Roman" w:hAnsi="Times New Roman" w:cs="Times New Roman"/>
          <w:sz w:val="32"/>
          <w:szCs w:val="32"/>
        </w:rPr>
      </w:pPr>
      <w:r w:rsidRPr="006372AC">
        <w:rPr>
          <w:rFonts w:ascii="Times New Roman" w:hAnsi="Times New Roman" w:cs="Times New Roman"/>
          <w:sz w:val="32"/>
          <w:szCs w:val="32"/>
        </w:rPr>
        <w:lastRenderedPageBreak/>
        <w:t>Объем производства данной продукции составил: 1676,5 тонн и вырос по сравнению с 2017 г. на 127,0%.</w:t>
      </w:r>
    </w:p>
    <w:p w:rsidR="004D78E1" w:rsidRPr="006372AC" w:rsidRDefault="004D78E1" w:rsidP="004D78E1">
      <w:pPr>
        <w:jc w:val="both"/>
        <w:rPr>
          <w:rFonts w:ascii="Times New Roman" w:hAnsi="Times New Roman" w:cs="Times New Roman"/>
          <w:sz w:val="32"/>
          <w:szCs w:val="32"/>
        </w:rPr>
      </w:pPr>
      <w:r w:rsidRPr="006372AC">
        <w:rPr>
          <w:rFonts w:ascii="Times New Roman" w:hAnsi="Times New Roman" w:cs="Times New Roman"/>
          <w:sz w:val="32"/>
          <w:szCs w:val="32"/>
        </w:rPr>
        <w:t xml:space="preserve">     Тоцкое РАЙПО – производство хлебобулочных изделий и различных полуфабрикатов. У данного предприятия произошло снижение объемов реализованной собственной продукции в 2018 г. и составило 85,5 % к уровню 2017 года с 5,3 млн. рублей на 4,6 млн. рублей.</w:t>
      </w:r>
    </w:p>
    <w:p w:rsidR="004D78E1" w:rsidRPr="006372AC" w:rsidRDefault="004D78E1" w:rsidP="004D78E1">
      <w:pPr>
        <w:jc w:val="both"/>
        <w:rPr>
          <w:rFonts w:ascii="Times New Roman" w:hAnsi="Times New Roman" w:cs="Times New Roman"/>
          <w:sz w:val="32"/>
          <w:szCs w:val="32"/>
        </w:rPr>
      </w:pPr>
      <w:r w:rsidRPr="006372AC">
        <w:rPr>
          <w:rFonts w:ascii="Times New Roman" w:hAnsi="Times New Roman" w:cs="Times New Roman"/>
          <w:sz w:val="32"/>
          <w:szCs w:val="32"/>
        </w:rPr>
        <w:t xml:space="preserve">      ООО «Тоцкмолоко» - это производство минеральной воды и газированных, безалкогольных напитков. Продукция этого предприятия имеет большой спрос среди населения Оренбургской области. Объем производимой продукции в 2018 году показал рост и составил 106,3 %  к уровню 2017 г.</w:t>
      </w:r>
    </w:p>
    <w:p w:rsidR="004D78E1" w:rsidRPr="006372AC" w:rsidRDefault="004D78E1" w:rsidP="004D78E1">
      <w:pPr>
        <w:jc w:val="both"/>
        <w:rPr>
          <w:rFonts w:ascii="Times New Roman" w:hAnsi="Times New Roman" w:cs="Times New Roman"/>
          <w:sz w:val="32"/>
          <w:szCs w:val="32"/>
        </w:rPr>
      </w:pPr>
      <w:r w:rsidRPr="006372AC">
        <w:rPr>
          <w:rFonts w:ascii="Times New Roman" w:hAnsi="Times New Roman" w:cs="Times New Roman"/>
          <w:sz w:val="32"/>
          <w:szCs w:val="32"/>
        </w:rPr>
        <w:t xml:space="preserve">      Объемы товаров собственного производства по полиграфической и издательской деятельности филиала ГУП РИА «Оренбуржье» редакции газеты «Авангард» показал прирост в 2018 году и составил 3,1млн.руб, это 103,7%  к уровню 2017 года.</w:t>
      </w:r>
    </w:p>
    <w:p w:rsidR="004D78E1" w:rsidRPr="006372AC" w:rsidRDefault="004D78E1" w:rsidP="004D78E1">
      <w:pPr>
        <w:jc w:val="both"/>
        <w:rPr>
          <w:rFonts w:ascii="Times New Roman" w:hAnsi="Times New Roman" w:cs="Times New Roman"/>
          <w:sz w:val="32"/>
          <w:szCs w:val="32"/>
        </w:rPr>
      </w:pPr>
      <w:r w:rsidRPr="006372AC">
        <w:rPr>
          <w:rFonts w:ascii="Times New Roman" w:hAnsi="Times New Roman" w:cs="Times New Roman"/>
          <w:sz w:val="32"/>
          <w:szCs w:val="32"/>
        </w:rPr>
        <w:t xml:space="preserve">      ООО «Тоцкий коммунальник» - производство, распределение и доставка электроэнергии, газа и воды, а также работа в сфере услуг. Объем предоставленных услуг за 2018 год составил 45,2 млн.руб. это 111,7 % к уровню 2017 года.</w:t>
      </w:r>
    </w:p>
    <w:p w:rsidR="004D78E1" w:rsidRPr="006372AC" w:rsidRDefault="004D78E1" w:rsidP="004D78E1">
      <w:pPr>
        <w:jc w:val="both"/>
        <w:rPr>
          <w:rFonts w:ascii="Times New Roman" w:hAnsi="Times New Roman" w:cs="Times New Roman"/>
          <w:sz w:val="32"/>
          <w:szCs w:val="32"/>
        </w:rPr>
      </w:pPr>
      <w:r w:rsidRPr="006372AC">
        <w:rPr>
          <w:rFonts w:ascii="Times New Roman" w:hAnsi="Times New Roman" w:cs="Times New Roman"/>
          <w:sz w:val="32"/>
          <w:szCs w:val="32"/>
        </w:rPr>
        <w:t xml:space="preserve">      Услуги по строительству и ремонту на территории сельсовета, по прежнему оказывает  ООО «Стройсервис». Объем предоставленных услуг в 2018 году составил 1,8 млн.рублей.</w:t>
      </w:r>
    </w:p>
    <w:p w:rsidR="00890C69" w:rsidRPr="00CA64C8" w:rsidRDefault="00890C69" w:rsidP="00CA64C8">
      <w:pPr>
        <w:pStyle w:val="a3"/>
        <w:jc w:val="center"/>
        <w:rPr>
          <w:b/>
          <w:color w:val="000000"/>
          <w:sz w:val="28"/>
          <w:szCs w:val="28"/>
        </w:rPr>
      </w:pPr>
      <w:r w:rsidRPr="00CA64C8">
        <w:rPr>
          <w:b/>
          <w:color w:val="000000"/>
          <w:sz w:val="28"/>
          <w:szCs w:val="28"/>
        </w:rPr>
        <w:t>СЕЛЬСКОЕ ХОЗЯЙСТВО</w:t>
      </w:r>
    </w:p>
    <w:p w:rsidR="00890C69" w:rsidRPr="006372AC" w:rsidRDefault="00890C69" w:rsidP="00890C69">
      <w:pPr>
        <w:pStyle w:val="a3"/>
        <w:jc w:val="both"/>
        <w:rPr>
          <w:color w:val="000000"/>
          <w:sz w:val="32"/>
          <w:szCs w:val="32"/>
        </w:rPr>
      </w:pPr>
      <w:r w:rsidRPr="006372AC">
        <w:rPr>
          <w:color w:val="000000"/>
          <w:sz w:val="32"/>
          <w:szCs w:val="32"/>
        </w:rPr>
        <w:t xml:space="preserve">        Сельское хозяйство является одним из основных секторов развития экономики села. От планомерного его развития зависит обеспечение занятости большей части населения села и обеспечении его жизнедеятельности. В агропромышленный комплекс села Тоцкое входят: 5 КФХ, 18 ИП, 1500 личных подсобных хозяйств. От его эффективной работы зависит экономическая, социальная, политическая ситуация в обществе. </w:t>
      </w:r>
    </w:p>
    <w:p w:rsidR="00890C69" w:rsidRPr="006372AC" w:rsidRDefault="00890C69" w:rsidP="00890C69">
      <w:pPr>
        <w:pStyle w:val="a3"/>
        <w:jc w:val="both"/>
        <w:rPr>
          <w:color w:val="000000"/>
          <w:sz w:val="32"/>
          <w:szCs w:val="32"/>
        </w:rPr>
      </w:pPr>
      <w:r w:rsidRPr="006372AC">
        <w:rPr>
          <w:color w:val="000000"/>
          <w:sz w:val="32"/>
          <w:szCs w:val="32"/>
        </w:rPr>
        <w:lastRenderedPageBreak/>
        <w:t xml:space="preserve">       В 2018 году на территории муниципального образования имелось 24,9 тыс. га сельскохозяйственных угодий, в т.ч. пашни 21,0 тыс.га. Из них засеяно зерновыми культурами 5550 га., из которых озимые культуры составили 36 %.</w:t>
      </w:r>
    </w:p>
    <w:p w:rsidR="00890C69" w:rsidRPr="006372AC" w:rsidRDefault="00890C69" w:rsidP="00890C69">
      <w:pPr>
        <w:pStyle w:val="a3"/>
        <w:jc w:val="both"/>
        <w:rPr>
          <w:color w:val="000000"/>
          <w:sz w:val="32"/>
          <w:szCs w:val="32"/>
        </w:rPr>
      </w:pPr>
      <w:r w:rsidRPr="006372AC">
        <w:rPr>
          <w:color w:val="000000"/>
          <w:sz w:val="32"/>
          <w:szCs w:val="32"/>
        </w:rPr>
        <w:t xml:space="preserve">       Основу специализации сельского хозяйства района составляет зерновое и мясо - молочное производство. Уровень оплаты труда работников сельского хозяйства повысился и по состоянию на 01 января 2019 года составил 13913 рублей (131% к 2017 году).</w:t>
      </w:r>
    </w:p>
    <w:p w:rsidR="00890C69" w:rsidRPr="006372AC" w:rsidRDefault="00890C69" w:rsidP="00890C69">
      <w:pPr>
        <w:pStyle w:val="a3"/>
        <w:jc w:val="both"/>
        <w:rPr>
          <w:color w:val="000000"/>
          <w:sz w:val="32"/>
          <w:szCs w:val="32"/>
        </w:rPr>
      </w:pPr>
      <w:r w:rsidRPr="006372AC">
        <w:rPr>
          <w:color w:val="000000"/>
          <w:sz w:val="32"/>
          <w:szCs w:val="32"/>
        </w:rPr>
        <w:t xml:space="preserve">      По состоянию на 01.01.2019 года поголовье крупного рогатого скота составило 820 голов, в т.ч. коров 271 голов, свиней 650 головы, овец и коз 620 головы, лошадей 13.</w:t>
      </w:r>
    </w:p>
    <w:p w:rsidR="00890C69" w:rsidRDefault="00890C69" w:rsidP="00890C69">
      <w:pPr>
        <w:pStyle w:val="a3"/>
        <w:jc w:val="both"/>
        <w:rPr>
          <w:color w:val="000000"/>
          <w:sz w:val="32"/>
          <w:szCs w:val="32"/>
        </w:rPr>
      </w:pPr>
      <w:r w:rsidRPr="006372AC">
        <w:rPr>
          <w:color w:val="000000"/>
          <w:sz w:val="32"/>
          <w:szCs w:val="32"/>
        </w:rPr>
        <w:t xml:space="preserve">     Основными производителями зерновых культур остаются в первую очередь КФХ </w:t>
      </w:r>
      <w:r w:rsidR="00120537">
        <w:rPr>
          <w:color w:val="000000"/>
          <w:sz w:val="32"/>
          <w:szCs w:val="32"/>
        </w:rPr>
        <w:t>«</w:t>
      </w:r>
      <w:r w:rsidRPr="006372AC">
        <w:rPr>
          <w:color w:val="000000"/>
          <w:sz w:val="32"/>
          <w:szCs w:val="32"/>
        </w:rPr>
        <w:t>Дрюченко</w:t>
      </w:r>
      <w:r w:rsidR="00120537">
        <w:rPr>
          <w:color w:val="000000"/>
          <w:sz w:val="32"/>
          <w:szCs w:val="32"/>
        </w:rPr>
        <w:t>»</w:t>
      </w:r>
      <w:r w:rsidRPr="006372AC">
        <w:rPr>
          <w:color w:val="000000"/>
          <w:sz w:val="32"/>
          <w:szCs w:val="32"/>
        </w:rPr>
        <w:t xml:space="preserve">, </w:t>
      </w:r>
      <w:r w:rsidR="00120537">
        <w:rPr>
          <w:color w:val="000000"/>
          <w:sz w:val="32"/>
          <w:szCs w:val="32"/>
        </w:rPr>
        <w:t>«</w:t>
      </w:r>
      <w:r w:rsidRPr="006372AC">
        <w:rPr>
          <w:color w:val="000000"/>
          <w:sz w:val="32"/>
          <w:szCs w:val="32"/>
        </w:rPr>
        <w:t>Самарец</w:t>
      </w:r>
      <w:r w:rsidR="00120537">
        <w:rPr>
          <w:color w:val="000000"/>
          <w:sz w:val="32"/>
          <w:szCs w:val="32"/>
        </w:rPr>
        <w:t>»</w:t>
      </w:r>
      <w:r w:rsidRPr="006372AC">
        <w:rPr>
          <w:color w:val="000000"/>
          <w:sz w:val="32"/>
          <w:szCs w:val="32"/>
        </w:rPr>
        <w:t xml:space="preserve">, </w:t>
      </w:r>
      <w:r w:rsidR="00120537">
        <w:rPr>
          <w:color w:val="000000"/>
          <w:sz w:val="32"/>
          <w:szCs w:val="32"/>
        </w:rPr>
        <w:t>«</w:t>
      </w:r>
      <w:r w:rsidRPr="006372AC">
        <w:rPr>
          <w:color w:val="000000"/>
          <w:sz w:val="32"/>
          <w:szCs w:val="32"/>
        </w:rPr>
        <w:t>Киваев</w:t>
      </w:r>
      <w:r w:rsidR="00120537">
        <w:rPr>
          <w:color w:val="000000"/>
          <w:sz w:val="32"/>
          <w:szCs w:val="32"/>
        </w:rPr>
        <w:t>»</w:t>
      </w:r>
      <w:r w:rsidRPr="006372AC">
        <w:rPr>
          <w:color w:val="000000"/>
          <w:sz w:val="32"/>
          <w:szCs w:val="32"/>
        </w:rPr>
        <w:t>.</w:t>
      </w:r>
    </w:p>
    <w:p w:rsidR="001D70A9" w:rsidRPr="001D70A9" w:rsidRDefault="001D70A9" w:rsidP="001D70A9">
      <w:pPr>
        <w:spacing w:after="0" w:line="360" w:lineRule="auto"/>
        <w:jc w:val="center"/>
        <w:rPr>
          <w:rFonts w:ascii="Times New Roman" w:hAnsi="Times New Roman" w:cs="Times New Roman"/>
          <w:b/>
          <w:sz w:val="32"/>
          <w:szCs w:val="32"/>
        </w:rPr>
      </w:pPr>
      <w:r w:rsidRPr="00110635">
        <w:rPr>
          <w:rFonts w:ascii="Times New Roman" w:hAnsi="Times New Roman" w:cs="Times New Roman"/>
          <w:b/>
          <w:sz w:val="32"/>
          <w:szCs w:val="32"/>
        </w:rPr>
        <w:t>ТРАНСПОРТ и СВЯЗЬ</w:t>
      </w:r>
    </w:p>
    <w:p w:rsidR="001D70A9" w:rsidRPr="00110635" w:rsidRDefault="001D70A9" w:rsidP="00152006">
      <w:pPr>
        <w:spacing w:after="0" w:line="240" w:lineRule="auto"/>
        <w:jc w:val="both"/>
        <w:rPr>
          <w:rFonts w:ascii="Times New Roman" w:hAnsi="Times New Roman" w:cs="Times New Roman"/>
          <w:sz w:val="32"/>
          <w:szCs w:val="32"/>
        </w:rPr>
      </w:pPr>
      <w:r w:rsidRPr="00110635">
        <w:rPr>
          <w:rFonts w:ascii="Times New Roman" w:hAnsi="Times New Roman" w:cs="Times New Roman"/>
          <w:sz w:val="32"/>
          <w:szCs w:val="32"/>
        </w:rPr>
        <w:t xml:space="preserve">       На территории сельсовета деятельность по осуществлению пассажирских перевозок осуществляют два предприятия: ООО «Тоцкий коммунальник» и  Некоммерческое партнерство предпринимателей «Час</w:t>
      </w:r>
      <w:r>
        <w:rPr>
          <w:rFonts w:ascii="Times New Roman" w:hAnsi="Times New Roman" w:cs="Times New Roman"/>
          <w:sz w:val="32"/>
          <w:szCs w:val="32"/>
        </w:rPr>
        <w:t>тные  перевозки». По итогам 2018</w:t>
      </w:r>
      <w:r w:rsidRPr="00110635">
        <w:rPr>
          <w:rFonts w:ascii="Times New Roman" w:hAnsi="Times New Roman" w:cs="Times New Roman"/>
          <w:sz w:val="32"/>
          <w:szCs w:val="32"/>
        </w:rPr>
        <w:t xml:space="preserve"> года общее количество перевезенных пассажиров составило </w:t>
      </w:r>
      <w:r w:rsidR="00152006">
        <w:rPr>
          <w:rFonts w:ascii="Times New Roman" w:hAnsi="Times New Roman" w:cs="Times New Roman"/>
          <w:sz w:val="32"/>
          <w:szCs w:val="32"/>
        </w:rPr>
        <w:t xml:space="preserve">260,2 тыс. человек. </w:t>
      </w:r>
      <w:r w:rsidRPr="00110635">
        <w:rPr>
          <w:rFonts w:ascii="Times New Roman" w:hAnsi="Times New Roman" w:cs="Times New Roman"/>
          <w:sz w:val="32"/>
          <w:szCs w:val="32"/>
        </w:rPr>
        <w:t>Индивидуальными предпринимателями производятся междугородние перевозки по маршрутам  в г. Бузулук, г. Оренбург и г. Самара.</w:t>
      </w:r>
    </w:p>
    <w:p w:rsidR="001D70A9" w:rsidRPr="00110635" w:rsidRDefault="001D70A9" w:rsidP="00152006">
      <w:pPr>
        <w:spacing w:after="0" w:line="240" w:lineRule="auto"/>
        <w:jc w:val="both"/>
        <w:rPr>
          <w:rFonts w:ascii="Times New Roman" w:hAnsi="Times New Roman" w:cs="Times New Roman"/>
          <w:sz w:val="32"/>
          <w:szCs w:val="32"/>
        </w:rPr>
      </w:pPr>
      <w:r w:rsidRPr="00110635">
        <w:rPr>
          <w:rFonts w:ascii="Times New Roman" w:hAnsi="Times New Roman" w:cs="Times New Roman"/>
          <w:sz w:val="32"/>
          <w:szCs w:val="32"/>
        </w:rPr>
        <w:t xml:space="preserve">     Также услуги по пассажирским перевозкам выполняют службы такси, которые находятся в собственности физических лиц.</w:t>
      </w:r>
    </w:p>
    <w:p w:rsidR="001D70A9" w:rsidRPr="00110635" w:rsidRDefault="001D70A9" w:rsidP="00152006">
      <w:pPr>
        <w:spacing w:after="0" w:line="240" w:lineRule="auto"/>
        <w:jc w:val="both"/>
        <w:rPr>
          <w:rFonts w:ascii="Times New Roman" w:hAnsi="Times New Roman" w:cs="Times New Roman"/>
          <w:sz w:val="32"/>
          <w:szCs w:val="32"/>
        </w:rPr>
      </w:pPr>
      <w:r w:rsidRPr="00110635">
        <w:rPr>
          <w:rFonts w:ascii="Times New Roman" w:hAnsi="Times New Roman" w:cs="Times New Roman"/>
          <w:sz w:val="32"/>
          <w:szCs w:val="32"/>
        </w:rPr>
        <w:t xml:space="preserve">      Перевозка грузов на территории села осуществляются автомобильным транспортом нетранспортных предприятий и транспортом, находящимся в собственности физических лиц.</w:t>
      </w:r>
    </w:p>
    <w:p w:rsidR="001D70A9" w:rsidRPr="00110635" w:rsidRDefault="001D70A9" w:rsidP="00152006">
      <w:pPr>
        <w:spacing w:after="0" w:line="240" w:lineRule="auto"/>
        <w:jc w:val="both"/>
        <w:rPr>
          <w:rFonts w:ascii="Times New Roman" w:hAnsi="Times New Roman" w:cs="Times New Roman"/>
          <w:sz w:val="32"/>
          <w:szCs w:val="32"/>
        </w:rPr>
      </w:pPr>
      <w:r w:rsidRPr="00110635">
        <w:rPr>
          <w:rFonts w:ascii="Times New Roman" w:hAnsi="Times New Roman" w:cs="Times New Roman"/>
          <w:sz w:val="32"/>
          <w:szCs w:val="32"/>
        </w:rPr>
        <w:t xml:space="preserve">     Услуги связи на территории села оказывают Тоцкое отделение Сорочинского почтамта Почты России и Тоцкий ЛТЦ Оренбургского филиала ОАО «Ростелеком». Устойчивым темпом продолжает развиваться подвижная сеть телекоммуникационных компаний «Мегафон», «МТС», «Билайн» и «Теле2».</w:t>
      </w:r>
    </w:p>
    <w:p w:rsidR="001D70A9" w:rsidRPr="00152006" w:rsidRDefault="001D70A9" w:rsidP="00152006">
      <w:pPr>
        <w:spacing w:after="0" w:line="240" w:lineRule="auto"/>
        <w:jc w:val="both"/>
        <w:rPr>
          <w:rFonts w:ascii="Times New Roman" w:hAnsi="Times New Roman" w:cs="Times New Roman"/>
          <w:sz w:val="32"/>
          <w:szCs w:val="32"/>
        </w:rPr>
      </w:pPr>
      <w:r w:rsidRPr="00110635">
        <w:rPr>
          <w:rFonts w:ascii="Times New Roman" w:hAnsi="Times New Roman" w:cs="Times New Roman"/>
          <w:sz w:val="32"/>
          <w:szCs w:val="32"/>
        </w:rPr>
        <w:t xml:space="preserve">      Неизменно увеличивается количество подключенных пользователей Интернет, а также абонентов мобильной связи.</w:t>
      </w:r>
    </w:p>
    <w:p w:rsidR="00152006" w:rsidRDefault="00152006" w:rsidP="006372AC">
      <w:pPr>
        <w:pStyle w:val="a3"/>
        <w:spacing w:before="0" w:beforeAutospacing="0" w:after="0" w:afterAutospacing="0"/>
        <w:ind w:firstLine="567"/>
        <w:jc w:val="center"/>
        <w:rPr>
          <w:b/>
          <w:color w:val="000000"/>
          <w:sz w:val="28"/>
          <w:szCs w:val="28"/>
        </w:rPr>
      </w:pPr>
    </w:p>
    <w:p w:rsidR="00152006" w:rsidRDefault="00152006" w:rsidP="006372AC">
      <w:pPr>
        <w:pStyle w:val="a3"/>
        <w:spacing w:before="0" w:beforeAutospacing="0" w:after="0" w:afterAutospacing="0"/>
        <w:ind w:firstLine="567"/>
        <w:jc w:val="center"/>
        <w:rPr>
          <w:b/>
          <w:color w:val="000000"/>
          <w:sz w:val="28"/>
          <w:szCs w:val="28"/>
        </w:rPr>
      </w:pPr>
    </w:p>
    <w:p w:rsidR="00152006" w:rsidRDefault="00152006" w:rsidP="006372AC">
      <w:pPr>
        <w:pStyle w:val="a3"/>
        <w:spacing w:before="0" w:beforeAutospacing="0" w:after="0" w:afterAutospacing="0"/>
        <w:ind w:firstLine="567"/>
        <w:jc w:val="center"/>
        <w:rPr>
          <w:b/>
          <w:color w:val="000000"/>
          <w:sz w:val="28"/>
          <w:szCs w:val="28"/>
        </w:rPr>
      </w:pPr>
    </w:p>
    <w:p w:rsidR="006372AC" w:rsidRPr="00CA64C8" w:rsidRDefault="006372AC" w:rsidP="006372AC">
      <w:pPr>
        <w:pStyle w:val="a3"/>
        <w:spacing w:before="0" w:beforeAutospacing="0" w:after="0" w:afterAutospacing="0"/>
        <w:ind w:firstLine="567"/>
        <w:jc w:val="center"/>
        <w:rPr>
          <w:b/>
          <w:color w:val="000000"/>
          <w:sz w:val="28"/>
          <w:szCs w:val="28"/>
        </w:rPr>
      </w:pPr>
      <w:bookmarkStart w:id="0" w:name="_GoBack"/>
      <w:bookmarkEnd w:id="0"/>
      <w:r w:rsidRPr="00CA64C8">
        <w:rPr>
          <w:b/>
          <w:color w:val="000000"/>
          <w:sz w:val="28"/>
          <w:szCs w:val="28"/>
        </w:rPr>
        <w:lastRenderedPageBreak/>
        <w:t>РАЗВИТИЕ СОЦИАЛЬНОЙ СФЕРЫ</w:t>
      </w:r>
    </w:p>
    <w:p w:rsidR="00CA64C8" w:rsidRPr="006372AC" w:rsidRDefault="00CA64C8" w:rsidP="006372AC">
      <w:pPr>
        <w:pStyle w:val="a3"/>
        <w:spacing w:before="0" w:beforeAutospacing="0" w:after="0" w:afterAutospacing="0"/>
        <w:ind w:firstLine="567"/>
        <w:jc w:val="center"/>
        <w:rPr>
          <w:b/>
          <w:color w:val="000000"/>
          <w:sz w:val="32"/>
          <w:szCs w:val="32"/>
        </w:rPr>
      </w:pPr>
    </w:p>
    <w:p w:rsidR="006372AC" w:rsidRPr="006372AC" w:rsidRDefault="006372AC" w:rsidP="006372AC">
      <w:pPr>
        <w:pStyle w:val="a3"/>
        <w:spacing w:before="0" w:beforeAutospacing="0" w:after="0" w:afterAutospacing="0"/>
        <w:ind w:firstLine="709"/>
        <w:jc w:val="both"/>
        <w:rPr>
          <w:color w:val="000000"/>
          <w:sz w:val="32"/>
          <w:szCs w:val="32"/>
        </w:rPr>
      </w:pPr>
      <w:r w:rsidRPr="006372AC">
        <w:rPr>
          <w:b/>
          <w:color w:val="000000"/>
          <w:sz w:val="32"/>
          <w:szCs w:val="32"/>
        </w:rPr>
        <w:t>Образование</w:t>
      </w:r>
      <w:r w:rsidRPr="006372AC">
        <w:rPr>
          <w:color w:val="000000"/>
          <w:sz w:val="32"/>
          <w:szCs w:val="32"/>
        </w:rPr>
        <w:t>: По состоянию на 01.01.2019 года и на сегодняшний день в селе функционирует одна общеобразовательная школа. Численность учащихся в ней на 01.09.2017 г. была 1014 человек, на конец учебного года (31.05.2018 г.) она составила 1001 человек.</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 xml:space="preserve"> По итогам 2017-2018 учебного года успеваемость в Тоцкой общеобразовательной школе составила 100%. Качество образования составило 37,3 % что на 3,8 % выше чем в 2016-2017 г. Отличников за указанный период 40, хорошистов 276. Запрошений период в школе был произведен ремонт пола в 5 и 7 кабинетах. Было приобретено оборудования на 2 миллиона рублей: компьютерная техника, мультимидийный проектор для музея. В пользование передана Газель (с Правдинской школы).</w:t>
      </w:r>
    </w:p>
    <w:p w:rsidR="006372AC" w:rsidRPr="006372AC" w:rsidRDefault="006372AC" w:rsidP="006372AC">
      <w:pPr>
        <w:pStyle w:val="a3"/>
        <w:spacing w:before="0" w:beforeAutospacing="0" w:after="0" w:afterAutospacing="0"/>
        <w:ind w:firstLine="709"/>
        <w:jc w:val="both"/>
        <w:rPr>
          <w:sz w:val="32"/>
          <w:szCs w:val="32"/>
        </w:rPr>
      </w:pPr>
      <w:r w:rsidRPr="006372AC">
        <w:rPr>
          <w:color w:val="000000"/>
          <w:sz w:val="32"/>
          <w:szCs w:val="32"/>
        </w:rPr>
        <w:t xml:space="preserve">Также на нашей территории продолжают функционировать четыре дошкольных образовательных учреждения, которые посещают 640 воспитанников: МДОУ «Василек», МДОУ «Колосок», МДОУ «Улыбка» и МДОУ «Орлёнок». </w:t>
      </w:r>
    </w:p>
    <w:p w:rsidR="006372AC" w:rsidRPr="006372AC" w:rsidRDefault="006372AC" w:rsidP="006372AC">
      <w:pPr>
        <w:pStyle w:val="a3"/>
        <w:spacing w:before="0" w:beforeAutospacing="0" w:after="0" w:afterAutospacing="0"/>
        <w:jc w:val="both"/>
        <w:rPr>
          <w:b/>
          <w:color w:val="000000"/>
          <w:sz w:val="32"/>
          <w:szCs w:val="32"/>
        </w:rPr>
      </w:pPr>
    </w:p>
    <w:p w:rsidR="006372AC" w:rsidRPr="006372AC" w:rsidRDefault="006372AC" w:rsidP="006372AC">
      <w:pPr>
        <w:pStyle w:val="a3"/>
        <w:spacing w:before="0" w:beforeAutospacing="0" w:after="0" w:afterAutospacing="0"/>
        <w:ind w:firstLine="709"/>
        <w:jc w:val="both"/>
        <w:rPr>
          <w:color w:val="000000"/>
          <w:sz w:val="32"/>
          <w:szCs w:val="32"/>
        </w:rPr>
      </w:pPr>
      <w:r w:rsidRPr="006372AC">
        <w:rPr>
          <w:b/>
          <w:color w:val="000000"/>
          <w:sz w:val="32"/>
          <w:szCs w:val="32"/>
        </w:rPr>
        <w:t>Здравоохранение</w:t>
      </w:r>
      <w:r w:rsidRPr="006372AC">
        <w:rPr>
          <w:color w:val="000000"/>
          <w:sz w:val="32"/>
          <w:szCs w:val="32"/>
        </w:rPr>
        <w:t>:  Здравоохранение села в 2018 году представлено: РБ, станцией скорой медицинской помощи и одним ФАП (п. Первое Мая). Структура здравоохранения в 2018 году сохранилась полностью, медицинская деятельность лицензирована. Населению своевременно оказывается медицинская помощь. Круглосуточный стационар развернут на 101 койку, пролечено больных 3214.</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С целью обеспечения доступной и качественной медицинской помощи выполнялась целая система мероприятий: диспансеризация работающего населения, дополнительная иммунизация против гепатита «В», полиомиелита, гриппа и др. Диспансеризация взрослого населения выполнена на – 79,6%: план – 1369, фактическое – 1090 человек.</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 xml:space="preserve">В поликлинике работает 28 врачей. В 2018 г. приступили к работе врач терапевт и провизор. Из средних медицинских работников приступили к работе 2 выпускника «Бузулукского медицинского колледжа» по специальности сестринское дело. Все медицинские работники имеют сертификаты. Обеспеченность амбулаторно-поликлиническими учреждениями 2018 году не изменилась. </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lastRenderedPageBreak/>
        <w:t>В 2018 году Тоцкой РБ приобретен портативный аппарат УЗИ (3097,00 т.р.), рентген – аппарат (7111210,14 т.р.). Также приобретен автомобиль скорой медицинской помощи стоимостью 2979856,00 т.р.</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В 2018 г. произведен текущий ремонт инфекционного отделения, паталогоанатамического отделения, бактериологической лаборатории, пищеблока, отремонтирована крыша над прачечной и пищеблоком, ряд кабинетов поликлиники.</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В 2019 г. планируется капитальный ремонт поликлиники.</w:t>
      </w:r>
    </w:p>
    <w:p w:rsidR="006372AC" w:rsidRPr="006372AC" w:rsidRDefault="006372AC" w:rsidP="006372AC">
      <w:pPr>
        <w:pStyle w:val="a3"/>
        <w:spacing w:before="0" w:beforeAutospacing="0" w:after="0" w:afterAutospacing="0"/>
        <w:jc w:val="both"/>
        <w:rPr>
          <w:b/>
          <w:color w:val="000000"/>
          <w:sz w:val="32"/>
          <w:szCs w:val="32"/>
        </w:rPr>
      </w:pPr>
    </w:p>
    <w:p w:rsidR="006372AC" w:rsidRPr="006372AC" w:rsidRDefault="006372AC" w:rsidP="006372AC">
      <w:pPr>
        <w:pStyle w:val="a3"/>
        <w:spacing w:before="0" w:beforeAutospacing="0" w:after="0" w:afterAutospacing="0"/>
        <w:ind w:firstLine="709"/>
        <w:jc w:val="both"/>
        <w:rPr>
          <w:b/>
          <w:color w:val="000000"/>
          <w:sz w:val="32"/>
          <w:szCs w:val="32"/>
        </w:rPr>
      </w:pPr>
    </w:p>
    <w:p w:rsidR="006372AC" w:rsidRPr="006372AC" w:rsidRDefault="006372AC" w:rsidP="006372AC">
      <w:pPr>
        <w:pStyle w:val="a3"/>
        <w:spacing w:before="0" w:beforeAutospacing="0" w:after="0" w:afterAutospacing="0"/>
        <w:ind w:firstLine="709"/>
        <w:jc w:val="both"/>
        <w:rPr>
          <w:color w:val="000000"/>
          <w:sz w:val="32"/>
          <w:szCs w:val="32"/>
        </w:rPr>
      </w:pPr>
      <w:r w:rsidRPr="006372AC">
        <w:rPr>
          <w:b/>
          <w:color w:val="000000"/>
          <w:sz w:val="32"/>
          <w:szCs w:val="32"/>
        </w:rPr>
        <w:t>Культура.</w:t>
      </w:r>
      <w:r w:rsidRPr="006372AC">
        <w:rPr>
          <w:color w:val="000000"/>
          <w:sz w:val="32"/>
          <w:szCs w:val="32"/>
        </w:rPr>
        <w:t xml:space="preserve"> В кругу вопросов местного значения особое место занимает создание условий для обеспечения населения села услугами по организации досуга и организаций культуры, библиотечного обслуживания и развития традиционного народного художественного творчества.</w:t>
      </w:r>
    </w:p>
    <w:p w:rsidR="006372AC" w:rsidRPr="006372AC" w:rsidRDefault="006372AC" w:rsidP="006372AC">
      <w:pPr>
        <w:pStyle w:val="a3"/>
        <w:spacing w:before="0" w:beforeAutospacing="0" w:after="0" w:afterAutospacing="0"/>
        <w:ind w:firstLine="709"/>
        <w:jc w:val="both"/>
        <w:rPr>
          <w:color w:val="000000"/>
          <w:sz w:val="32"/>
          <w:szCs w:val="32"/>
        </w:rPr>
      </w:pPr>
      <w:r w:rsidRPr="006372AC">
        <w:rPr>
          <w:color w:val="000000"/>
          <w:sz w:val="32"/>
          <w:szCs w:val="32"/>
        </w:rPr>
        <w:t>На территории нашего муниципального образования функционируют:</w:t>
      </w:r>
    </w:p>
    <w:p w:rsidR="006372AC" w:rsidRPr="006372AC" w:rsidRDefault="006372AC" w:rsidP="006372AC">
      <w:pPr>
        <w:pStyle w:val="a3"/>
        <w:numPr>
          <w:ilvl w:val="0"/>
          <w:numId w:val="1"/>
        </w:numPr>
        <w:spacing w:before="0" w:beforeAutospacing="0" w:after="0" w:afterAutospacing="0"/>
        <w:ind w:left="0" w:firstLine="709"/>
        <w:jc w:val="both"/>
        <w:rPr>
          <w:color w:val="000000"/>
          <w:sz w:val="32"/>
          <w:szCs w:val="32"/>
        </w:rPr>
      </w:pPr>
      <w:r w:rsidRPr="006372AC">
        <w:rPr>
          <w:sz w:val="32"/>
          <w:szCs w:val="32"/>
        </w:rPr>
        <w:t>Тоцкая центральная районная библиотека, Тоцкая центральная детская библиотека, Первомайский клуб досуга (муниципальное бюджетное учреждение культуры «Тоцкое межпоселенческое информационно-досуговое объединение» (МБУК «ТМИДО»)</w:t>
      </w:r>
    </w:p>
    <w:p w:rsidR="006372AC" w:rsidRPr="006372AC" w:rsidRDefault="006372AC" w:rsidP="006372AC">
      <w:pPr>
        <w:pStyle w:val="a3"/>
        <w:numPr>
          <w:ilvl w:val="0"/>
          <w:numId w:val="1"/>
        </w:numPr>
        <w:spacing w:before="0" w:beforeAutospacing="0" w:after="0" w:afterAutospacing="0"/>
        <w:ind w:left="0" w:firstLine="709"/>
        <w:jc w:val="both"/>
        <w:rPr>
          <w:color w:val="000000"/>
          <w:sz w:val="32"/>
          <w:szCs w:val="32"/>
        </w:rPr>
      </w:pPr>
      <w:r w:rsidRPr="006372AC">
        <w:rPr>
          <w:sz w:val="32"/>
          <w:szCs w:val="32"/>
        </w:rPr>
        <w:t>Муниципальное автономное учреждение «Районный дом культуры «Юбилейный», в состав которого входит Тоцкий историко-краеведческий музей.</w:t>
      </w:r>
    </w:p>
    <w:p w:rsidR="006372AC" w:rsidRPr="006372AC" w:rsidRDefault="006372AC" w:rsidP="006372AC">
      <w:pPr>
        <w:pStyle w:val="a3"/>
        <w:numPr>
          <w:ilvl w:val="0"/>
          <w:numId w:val="1"/>
        </w:numPr>
        <w:spacing w:before="0" w:beforeAutospacing="0" w:after="0" w:afterAutospacing="0"/>
        <w:ind w:left="0" w:firstLine="709"/>
        <w:jc w:val="both"/>
        <w:rPr>
          <w:color w:val="000000"/>
          <w:sz w:val="32"/>
          <w:szCs w:val="32"/>
        </w:rPr>
      </w:pPr>
      <w:r w:rsidRPr="006372AC">
        <w:rPr>
          <w:sz w:val="32"/>
          <w:szCs w:val="32"/>
        </w:rPr>
        <w:t>Муниципальное автономное учреждение дополнительного образования «Детская школа искусств» Тоцкого района.</w:t>
      </w:r>
    </w:p>
    <w:p w:rsidR="006372AC" w:rsidRPr="006372AC" w:rsidRDefault="006372AC" w:rsidP="006372AC">
      <w:pPr>
        <w:jc w:val="both"/>
        <w:rPr>
          <w:rFonts w:ascii="Times New Roman" w:hAnsi="Times New Roman" w:cs="Times New Roman"/>
          <w:sz w:val="32"/>
          <w:szCs w:val="32"/>
        </w:rPr>
      </w:pPr>
      <w:r w:rsidRPr="006372AC">
        <w:rPr>
          <w:rFonts w:ascii="Times New Roman" w:hAnsi="Times New Roman" w:cs="Times New Roman"/>
          <w:sz w:val="32"/>
          <w:szCs w:val="32"/>
        </w:rPr>
        <w:t>Всего культурно-досуговых формирований 26, в них участников 360,   5 коллективов носят звание «народный».</w:t>
      </w:r>
    </w:p>
    <w:p w:rsidR="006372AC" w:rsidRPr="006372AC" w:rsidRDefault="006372AC" w:rsidP="006372AC">
      <w:pPr>
        <w:rPr>
          <w:rFonts w:ascii="Times New Roman" w:hAnsi="Times New Roman" w:cs="Times New Roman"/>
          <w:sz w:val="32"/>
          <w:szCs w:val="32"/>
        </w:rPr>
      </w:pPr>
      <w:r w:rsidRPr="006372AC">
        <w:rPr>
          <w:rFonts w:ascii="Times New Roman" w:hAnsi="Times New Roman" w:cs="Times New Roman"/>
          <w:sz w:val="32"/>
          <w:szCs w:val="32"/>
        </w:rPr>
        <w:t xml:space="preserve">     За год проведено мероприятий - 338,     </w:t>
      </w:r>
    </w:p>
    <w:p w:rsidR="006372AC" w:rsidRPr="006372AC" w:rsidRDefault="006372AC" w:rsidP="006372AC">
      <w:pPr>
        <w:rPr>
          <w:rFonts w:ascii="Times New Roman" w:hAnsi="Times New Roman" w:cs="Times New Roman"/>
          <w:sz w:val="32"/>
          <w:szCs w:val="32"/>
        </w:rPr>
      </w:pPr>
      <w:r w:rsidRPr="006372AC">
        <w:rPr>
          <w:rFonts w:ascii="Times New Roman" w:hAnsi="Times New Roman" w:cs="Times New Roman"/>
          <w:sz w:val="32"/>
          <w:szCs w:val="32"/>
        </w:rPr>
        <w:t xml:space="preserve">     Музей посетило 4200 человек. Фонд музея 4930 ед. </w:t>
      </w:r>
    </w:p>
    <w:p w:rsidR="006372AC" w:rsidRPr="006372AC" w:rsidRDefault="006372AC" w:rsidP="006372AC">
      <w:pPr>
        <w:jc w:val="both"/>
        <w:rPr>
          <w:rFonts w:ascii="Times New Roman" w:hAnsi="Times New Roman" w:cs="Times New Roman"/>
          <w:sz w:val="32"/>
          <w:szCs w:val="32"/>
        </w:rPr>
      </w:pPr>
      <w:r w:rsidRPr="006372AC">
        <w:rPr>
          <w:rFonts w:ascii="Times New Roman" w:hAnsi="Times New Roman" w:cs="Times New Roman"/>
          <w:sz w:val="32"/>
          <w:szCs w:val="32"/>
        </w:rPr>
        <w:t xml:space="preserve">     В РДК  работают 22 человека, 16 из них творческие работники. Большая часть это специалисты с высшим или средне профессиональным образованием.</w:t>
      </w:r>
    </w:p>
    <w:p w:rsidR="006372AC" w:rsidRPr="006372AC" w:rsidRDefault="006372AC" w:rsidP="006372AC">
      <w:pPr>
        <w:jc w:val="both"/>
        <w:rPr>
          <w:rFonts w:ascii="Times New Roman" w:hAnsi="Times New Roman" w:cs="Times New Roman"/>
          <w:sz w:val="32"/>
          <w:szCs w:val="32"/>
        </w:rPr>
      </w:pPr>
      <w:r w:rsidRPr="006372AC">
        <w:rPr>
          <w:rFonts w:ascii="Times New Roman" w:hAnsi="Times New Roman" w:cs="Times New Roman"/>
          <w:sz w:val="32"/>
          <w:szCs w:val="32"/>
        </w:rPr>
        <w:lastRenderedPageBreak/>
        <w:t xml:space="preserve">      Число пользователей библиотек  3708, посещений 40 017, выдано документов из фондов библиотек 87170, в том числе для детей до 14 –ти лет включительно 33 170. Всего работает 8 специалистов. Основными направлениями деятельности библиотек являются: патриотическое воспитание, духовное возрождение, краеведение, экологическое просвещение.</w:t>
      </w:r>
    </w:p>
    <w:p w:rsidR="006372AC" w:rsidRPr="006372AC" w:rsidRDefault="006372AC" w:rsidP="006372AC">
      <w:pPr>
        <w:ind w:firstLine="709"/>
        <w:jc w:val="both"/>
        <w:rPr>
          <w:rFonts w:ascii="Times New Roman" w:hAnsi="Times New Roman" w:cs="Times New Roman"/>
          <w:sz w:val="32"/>
          <w:szCs w:val="32"/>
        </w:rPr>
      </w:pPr>
      <w:r w:rsidRPr="006372AC">
        <w:rPr>
          <w:rFonts w:ascii="Times New Roman" w:hAnsi="Times New Roman" w:cs="Times New Roman"/>
          <w:sz w:val="32"/>
          <w:szCs w:val="32"/>
        </w:rPr>
        <w:t>Лучшие культурно - досуговые мероприятия, проведенные в 2018 году:</w:t>
      </w:r>
    </w:p>
    <w:p w:rsidR="006372AC" w:rsidRPr="006372AC" w:rsidRDefault="006372AC" w:rsidP="006372AC">
      <w:pPr>
        <w:ind w:firstLine="709"/>
        <w:jc w:val="both"/>
        <w:rPr>
          <w:rFonts w:ascii="Times New Roman" w:hAnsi="Times New Roman" w:cs="Times New Roman"/>
          <w:sz w:val="32"/>
          <w:szCs w:val="32"/>
        </w:rPr>
      </w:pPr>
      <w:r w:rsidRPr="006372AC">
        <w:rPr>
          <w:rFonts w:ascii="Times New Roman" w:hAnsi="Times New Roman" w:cs="Times New Roman"/>
          <w:sz w:val="32"/>
          <w:szCs w:val="32"/>
        </w:rPr>
        <w:t xml:space="preserve">Фестиваль «Обильный край, благословенный!»  </w:t>
      </w:r>
    </w:p>
    <w:p w:rsidR="006372AC" w:rsidRPr="006372AC" w:rsidRDefault="006372AC" w:rsidP="006372AC">
      <w:pPr>
        <w:ind w:firstLine="709"/>
        <w:jc w:val="both"/>
        <w:rPr>
          <w:rFonts w:ascii="Times New Roman" w:hAnsi="Times New Roman" w:cs="Times New Roman"/>
          <w:sz w:val="32"/>
          <w:szCs w:val="32"/>
        </w:rPr>
      </w:pPr>
      <w:r w:rsidRPr="006372AC">
        <w:rPr>
          <w:rFonts w:ascii="Times New Roman" w:hAnsi="Times New Roman" w:cs="Times New Roman"/>
          <w:sz w:val="32"/>
          <w:szCs w:val="32"/>
        </w:rPr>
        <w:t xml:space="preserve"> Блок мероприятий, посвященный Победе в Великой Отечественной войне      (концерт для участников Великой Отечественной войны, митинг и театрализованное представление на площади), 22 июня -День памяти и скорби, театрализованный праздник   «День села», акция «Лето в парке», открытие районной елки.</w:t>
      </w:r>
    </w:p>
    <w:p w:rsidR="006372AC" w:rsidRPr="006372AC" w:rsidRDefault="006372AC" w:rsidP="006372AC">
      <w:pPr>
        <w:jc w:val="both"/>
        <w:rPr>
          <w:rFonts w:ascii="Times New Roman" w:hAnsi="Times New Roman" w:cs="Times New Roman"/>
          <w:sz w:val="32"/>
          <w:szCs w:val="32"/>
        </w:rPr>
      </w:pPr>
      <w:r w:rsidRPr="006372AC">
        <w:rPr>
          <w:rFonts w:ascii="Times New Roman" w:hAnsi="Times New Roman" w:cs="Times New Roman"/>
          <w:sz w:val="32"/>
          <w:szCs w:val="32"/>
        </w:rPr>
        <w:t xml:space="preserve">       Функционируют любительские объединения мастеров декоративно-прикладного творчества. </w:t>
      </w:r>
    </w:p>
    <w:p w:rsidR="006372AC" w:rsidRPr="006372AC" w:rsidRDefault="006372AC" w:rsidP="006372AC">
      <w:pPr>
        <w:jc w:val="both"/>
        <w:rPr>
          <w:rFonts w:ascii="Times New Roman" w:hAnsi="Times New Roman" w:cs="Times New Roman"/>
          <w:sz w:val="32"/>
          <w:szCs w:val="32"/>
        </w:rPr>
      </w:pPr>
      <w:r w:rsidRPr="006372AC">
        <w:rPr>
          <w:rFonts w:ascii="Times New Roman" w:hAnsi="Times New Roman" w:cs="Times New Roman"/>
          <w:sz w:val="32"/>
          <w:szCs w:val="32"/>
        </w:rPr>
        <w:t xml:space="preserve">        МАУК РДК «Юбилейный» ежегодно проводит благотворительные концерты в Доме милосердия. Творческие коллективы   участвовали в конкурсе «Парус мечты», который проходил в г.Оренбурге. В номинации «Сольное пение» Николай Аксенов – Лауреат 1 степени, в номинации «Дуэты» Галина Истомина  и Жанна Юзефович  Лауреаты 1 степени, в номинации «Трио» Ольга Андреева,   Галина Истомина, Жанна Юзефович Лауреаты 1 степени, в  номинации «Вокальные ансамбли» ансамбль «Диапазон Микс» руководитель Жанна Юзефович –почетное звание «Гран при» фестиваля.  В конкурсе принимали участие мастера декоративно – прикладного творчества Арапова Ольга Валентиновна – Лауреат 1 степени в номинации «Лоскутная техника», Бантюкова Наталья Петровна – Лауреат 1 степени в номинации «Вышивка». </w:t>
      </w:r>
    </w:p>
    <w:p w:rsidR="006372AC" w:rsidRPr="006372AC" w:rsidRDefault="006372AC" w:rsidP="006372AC">
      <w:pPr>
        <w:jc w:val="both"/>
        <w:rPr>
          <w:rFonts w:ascii="Times New Roman" w:hAnsi="Times New Roman" w:cs="Times New Roman"/>
          <w:sz w:val="32"/>
          <w:szCs w:val="32"/>
        </w:rPr>
      </w:pPr>
      <w:r w:rsidRPr="006372AC">
        <w:rPr>
          <w:rFonts w:ascii="Times New Roman" w:hAnsi="Times New Roman" w:cs="Times New Roman"/>
          <w:sz w:val="32"/>
          <w:szCs w:val="32"/>
        </w:rPr>
        <w:lastRenderedPageBreak/>
        <w:t xml:space="preserve">     Ежегодно в учреждениях проводится мониторинг «Предоставление услуг культурно – досугового, информационно-просветительского, развлекательного  характера». В основном, население района   довольно  своим досугом, но мало мероприятий проходит для молодежи, в том числе для молодых семейных пар, дискотек.</w:t>
      </w:r>
    </w:p>
    <w:p w:rsidR="006372AC" w:rsidRPr="006372AC" w:rsidRDefault="006372AC" w:rsidP="006372AC">
      <w:pPr>
        <w:ind w:firstLine="709"/>
        <w:jc w:val="both"/>
        <w:rPr>
          <w:rFonts w:ascii="Times New Roman" w:hAnsi="Times New Roman" w:cs="Times New Roman"/>
          <w:sz w:val="32"/>
          <w:szCs w:val="32"/>
        </w:rPr>
      </w:pPr>
      <w:r w:rsidRPr="006372AC">
        <w:rPr>
          <w:rFonts w:ascii="Times New Roman" w:hAnsi="Times New Roman" w:cs="Times New Roman"/>
          <w:sz w:val="32"/>
          <w:szCs w:val="32"/>
        </w:rPr>
        <w:t>В 2018 г. было приобретено:</w:t>
      </w:r>
    </w:p>
    <w:p w:rsidR="006372AC" w:rsidRPr="006372AC" w:rsidRDefault="006372AC" w:rsidP="006372AC">
      <w:pPr>
        <w:ind w:firstLine="709"/>
        <w:jc w:val="both"/>
        <w:rPr>
          <w:rFonts w:ascii="Times New Roman" w:hAnsi="Times New Roman" w:cs="Times New Roman"/>
          <w:sz w:val="32"/>
          <w:szCs w:val="32"/>
        </w:rPr>
      </w:pPr>
      <w:r w:rsidRPr="006372AC">
        <w:rPr>
          <w:rFonts w:ascii="Times New Roman" w:hAnsi="Times New Roman" w:cs="Times New Roman"/>
          <w:sz w:val="32"/>
          <w:szCs w:val="32"/>
        </w:rPr>
        <w:t>МАУК «РДК «Юбилейный» установили на автомобиль тахограф на сумму 31 800,00, кондиционер на сумму 97 300,00,</w:t>
      </w:r>
    </w:p>
    <w:p w:rsidR="006372AC" w:rsidRPr="006372AC" w:rsidRDefault="006372AC" w:rsidP="006372AC">
      <w:pPr>
        <w:ind w:firstLine="709"/>
        <w:jc w:val="both"/>
        <w:rPr>
          <w:rFonts w:ascii="Times New Roman" w:hAnsi="Times New Roman" w:cs="Times New Roman"/>
          <w:sz w:val="32"/>
          <w:szCs w:val="32"/>
        </w:rPr>
      </w:pPr>
      <w:r w:rsidRPr="006372AC">
        <w:rPr>
          <w:rFonts w:ascii="Times New Roman" w:hAnsi="Times New Roman" w:cs="Times New Roman"/>
          <w:sz w:val="32"/>
          <w:szCs w:val="32"/>
        </w:rPr>
        <w:t xml:space="preserve">приобрели пылесос, огнетушители, системный блок  на сумму 77 879,00, Текущий ремонт: МАУК «РДК «Юбилейный» (ремонт отмостки, здания музея) 212 349,0 руб, в Первомайском клубе досуга побелка стен, покраска. </w:t>
      </w:r>
    </w:p>
    <w:p w:rsidR="006372AC" w:rsidRPr="006372AC" w:rsidRDefault="006372AC" w:rsidP="006372AC">
      <w:pPr>
        <w:tabs>
          <w:tab w:val="left" w:pos="1365"/>
        </w:tabs>
        <w:jc w:val="both"/>
        <w:rPr>
          <w:rFonts w:ascii="Times New Roman" w:hAnsi="Times New Roman" w:cs="Times New Roman"/>
          <w:sz w:val="32"/>
          <w:szCs w:val="32"/>
        </w:rPr>
      </w:pPr>
      <w:r w:rsidRPr="006372AC">
        <w:rPr>
          <w:rFonts w:ascii="Times New Roman" w:hAnsi="Times New Roman" w:cs="Times New Roman"/>
          <w:sz w:val="32"/>
          <w:szCs w:val="32"/>
        </w:rPr>
        <w:t xml:space="preserve">   Детские школы искусств работают над выполнением поставленных задач- активизация работы по сохранению контингента, осуществление мероприятий по выполнению качества обучения, предупреждения неуспеваемости учащихся, совершенствование методики преподавания учебных предметов, выявление одаренных и способных детей, создание условий для развития индивидуальных способностей ребенка и т.д. Всего в школе учащихся  266 чел. (вместе с подготовительным отделением).</w:t>
      </w:r>
    </w:p>
    <w:p w:rsidR="006372AC" w:rsidRPr="006372AC" w:rsidRDefault="006372AC" w:rsidP="006372AC">
      <w:pPr>
        <w:tabs>
          <w:tab w:val="left" w:pos="1365"/>
        </w:tabs>
        <w:jc w:val="both"/>
        <w:rPr>
          <w:rFonts w:ascii="Times New Roman" w:hAnsi="Times New Roman" w:cs="Times New Roman"/>
          <w:sz w:val="32"/>
          <w:szCs w:val="32"/>
        </w:rPr>
      </w:pPr>
      <w:r w:rsidRPr="006372AC">
        <w:rPr>
          <w:rFonts w:ascii="Times New Roman" w:hAnsi="Times New Roman" w:cs="Times New Roman"/>
          <w:sz w:val="32"/>
          <w:szCs w:val="32"/>
        </w:rPr>
        <w:t xml:space="preserve">     Преподаватели ведут широкую разъяснительную работу с учащимися старших классов о перспективе дальнейшего обучения в ССУЗах и ВУЗах культуры, преимуществах и ценности профессии.</w:t>
      </w:r>
    </w:p>
    <w:p w:rsidR="006372AC" w:rsidRPr="006372AC" w:rsidRDefault="006372AC" w:rsidP="006372AC">
      <w:pPr>
        <w:tabs>
          <w:tab w:val="left" w:pos="1365"/>
        </w:tabs>
        <w:ind w:firstLine="709"/>
        <w:jc w:val="both"/>
        <w:rPr>
          <w:rFonts w:ascii="Times New Roman" w:hAnsi="Times New Roman" w:cs="Times New Roman"/>
          <w:sz w:val="32"/>
          <w:szCs w:val="32"/>
        </w:rPr>
      </w:pPr>
      <w:r w:rsidRPr="006372AC">
        <w:rPr>
          <w:rFonts w:ascii="Times New Roman" w:hAnsi="Times New Roman" w:cs="Times New Roman"/>
          <w:sz w:val="32"/>
          <w:szCs w:val="32"/>
        </w:rPr>
        <w:t>Преподаватели    Самохвалова Екатерина Владимировна, Сухова Оксана Александровна  по классу ИЗО организовывают выставки своих работ в Тоцком историко-краеведчесом музее, в Кирсановской сельской библиотеке.</w:t>
      </w:r>
    </w:p>
    <w:p w:rsidR="006372AC" w:rsidRPr="006372AC" w:rsidRDefault="006372AC" w:rsidP="000F0521">
      <w:pPr>
        <w:tabs>
          <w:tab w:val="left" w:pos="1365"/>
        </w:tabs>
        <w:jc w:val="both"/>
        <w:rPr>
          <w:rFonts w:ascii="Times New Roman" w:hAnsi="Times New Roman" w:cs="Times New Roman"/>
          <w:sz w:val="32"/>
          <w:szCs w:val="32"/>
        </w:rPr>
      </w:pPr>
      <w:r w:rsidRPr="006372AC">
        <w:rPr>
          <w:rFonts w:ascii="Times New Roman" w:hAnsi="Times New Roman" w:cs="Times New Roman"/>
          <w:sz w:val="32"/>
          <w:szCs w:val="32"/>
        </w:rPr>
        <w:lastRenderedPageBreak/>
        <w:t xml:space="preserve"> Ежегодно дети участвуют в международных, всероссийских, региональных - зональных конкурсах.</w:t>
      </w:r>
      <w:r w:rsidR="00120537">
        <w:rPr>
          <w:rFonts w:ascii="Times New Roman" w:hAnsi="Times New Roman" w:cs="Times New Roman"/>
          <w:sz w:val="32"/>
          <w:szCs w:val="32"/>
        </w:rPr>
        <w:t xml:space="preserve"> </w:t>
      </w:r>
      <w:r w:rsidRPr="006372AC">
        <w:rPr>
          <w:rFonts w:ascii="Times New Roman" w:hAnsi="Times New Roman" w:cs="Times New Roman"/>
          <w:sz w:val="32"/>
          <w:szCs w:val="32"/>
        </w:rPr>
        <w:t>МАУ ДО «Детсккая школа искусств» Тоцкого района приобрели сплитсистему на сумму 26 000,00,  танцевальные  платья на сумму 32 000,00 заменили электрический счетчик  на сумму 19 512,00.</w:t>
      </w:r>
    </w:p>
    <w:p w:rsidR="006372AC" w:rsidRPr="00CA64C8" w:rsidRDefault="006372AC" w:rsidP="00CA64C8">
      <w:pPr>
        <w:pStyle w:val="a3"/>
        <w:spacing w:before="0" w:beforeAutospacing="0" w:after="0" w:afterAutospacing="0"/>
        <w:ind w:firstLine="709"/>
        <w:jc w:val="both"/>
        <w:rPr>
          <w:color w:val="000000"/>
          <w:sz w:val="32"/>
          <w:szCs w:val="32"/>
        </w:rPr>
      </w:pPr>
      <w:r w:rsidRPr="006372AC">
        <w:rPr>
          <w:color w:val="000000"/>
          <w:sz w:val="32"/>
          <w:szCs w:val="32"/>
        </w:rPr>
        <w:t>Практически все мероприятия, посвященные государственным праздникам проводятся с участием и финансовой поддержкой администрации МО Тоцкий сельсовет</w:t>
      </w:r>
      <w:r w:rsidR="00CA64C8">
        <w:rPr>
          <w:color w:val="000000"/>
          <w:sz w:val="32"/>
          <w:szCs w:val="32"/>
        </w:rPr>
        <w:t>.</w:t>
      </w:r>
    </w:p>
    <w:p w:rsidR="006372AC" w:rsidRPr="006372AC" w:rsidRDefault="006372AC" w:rsidP="00CA64C8">
      <w:pPr>
        <w:pStyle w:val="a3"/>
        <w:spacing w:before="0" w:beforeAutospacing="0" w:after="0" w:afterAutospacing="0"/>
        <w:jc w:val="both"/>
        <w:rPr>
          <w:b/>
          <w:color w:val="000000"/>
          <w:sz w:val="32"/>
          <w:szCs w:val="32"/>
        </w:rPr>
      </w:pPr>
    </w:p>
    <w:p w:rsidR="006372AC" w:rsidRDefault="006372AC" w:rsidP="00CA64C8">
      <w:pPr>
        <w:pStyle w:val="a3"/>
        <w:spacing w:before="0" w:beforeAutospacing="0" w:after="0" w:afterAutospacing="0"/>
        <w:ind w:firstLine="709"/>
        <w:jc w:val="center"/>
        <w:rPr>
          <w:b/>
          <w:color w:val="000000"/>
          <w:sz w:val="32"/>
          <w:szCs w:val="32"/>
        </w:rPr>
      </w:pPr>
      <w:r w:rsidRPr="006372AC">
        <w:rPr>
          <w:b/>
          <w:color w:val="000000"/>
          <w:sz w:val="32"/>
          <w:szCs w:val="32"/>
        </w:rPr>
        <w:t>Спорт</w:t>
      </w:r>
    </w:p>
    <w:p w:rsidR="00CA64C8" w:rsidRPr="006372AC" w:rsidRDefault="00CA64C8" w:rsidP="00CA64C8">
      <w:pPr>
        <w:pStyle w:val="a3"/>
        <w:spacing w:before="0" w:beforeAutospacing="0" w:after="0" w:afterAutospacing="0"/>
        <w:ind w:firstLine="709"/>
        <w:jc w:val="center"/>
        <w:rPr>
          <w:color w:val="000000"/>
          <w:sz w:val="32"/>
          <w:szCs w:val="32"/>
        </w:rPr>
      </w:pPr>
    </w:p>
    <w:p w:rsidR="006372AC" w:rsidRPr="006372AC" w:rsidRDefault="006372AC" w:rsidP="006372AC">
      <w:pPr>
        <w:ind w:firstLine="709"/>
        <w:jc w:val="both"/>
        <w:rPr>
          <w:rFonts w:ascii="Times New Roman" w:hAnsi="Times New Roman" w:cs="Times New Roman"/>
          <w:sz w:val="32"/>
          <w:szCs w:val="32"/>
        </w:rPr>
      </w:pPr>
      <w:r w:rsidRPr="006372AC">
        <w:rPr>
          <w:rFonts w:ascii="Times New Roman" w:hAnsi="Times New Roman" w:cs="Times New Roman"/>
          <w:sz w:val="32"/>
          <w:szCs w:val="32"/>
        </w:rPr>
        <w:t>Администрация активно участвует в организации физкультурно-оздоровительной работы с молодежью, способствуют ее привлечению к систематическим занятиям физической культурой и спортом в целях формирования здорового образа жизни, проводит массовые спортивные соревнования и спартакиады.</w:t>
      </w:r>
    </w:p>
    <w:p w:rsidR="006372AC" w:rsidRPr="006372AC" w:rsidRDefault="006372AC" w:rsidP="006372AC">
      <w:pPr>
        <w:ind w:firstLine="709"/>
        <w:jc w:val="both"/>
        <w:rPr>
          <w:rFonts w:ascii="Times New Roman" w:hAnsi="Times New Roman" w:cs="Times New Roman"/>
          <w:sz w:val="32"/>
          <w:szCs w:val="32"/>
        </w:rPr>
      </w:pPr>
      <w:r w:rsidRPr="006372AC">
        <w:rPr>
          <w:rFonts w:ascii="Times New Roman" w:hAnsi="Times New Roman" w:cs="Times New Roman"/>
          <w:sz w:val="32"/>
          <w:szCs w:val="32"/>
        </w:rPr>
        <w:t xml:space="preserve">В 2018 году на территории с.Тоцкое проведено более тридцати спортивных мероприятий районного масштаба. Самые массовые – «Лыжня России», «Кросс наций», Районный этап областных сельских летних спортивных игр «Золотой колос Оренбуржья», открытое первенство по борьбе самбо на призы главы Тоцкого района, День физкультурника, День молодежи, футбол дворовых команд, посвященный Чемпионату мира по футболу, волейбольный турнир памяти воинов погибших в локальных конфликтах и др. Во всех мероприятиях физкультурники и спортсмены с.Тоцкого принимали активное участие и добивались высоких результатов. Об этом говорит тот факт, что в составе сборной команды Тоцкого района немало представителей райцентра.  «Кожаный мяч» и «Золотая шайба» получили постоянную прописку на территории сельсовета. В с.Тоцкое культивируются футбол, хоккей, русская, лапта, гиревой спорт, настольный теннис, фитнес аэробика, пауэрлифтинг, волейбол, лыжные гонки, легкая атлетика и др. В комплексном зачете спортсмены Тоцкого сельсовета победили в районном этапе </w:t>
      </w:r>
      <w:r w:rsidRPr="006372AC">
        <w:rPr>
          <w:rFonts w:ascii="Times New Roman" w:hAnsi="Times New Roman" w:cs="Times New Roman"/>
          <w:sz w:val="32"/>
          <w:szCs w:val="32"/>
        </w:rPr>
        <w:lastRenderedPageBreak/>
        <w:t>областных игр «Золотой колос Оренбуржья». Успешно физкультурники с.Тоцкого представляли сборную района на областных соревнованиях по мини-футболу, гандболу, гиревому спорту, футболу, пауэрлифтингу, русской лапте, спортивному туризму, женскому волейболу, фестивале женского спорта «Оренбургская сударыня», Спартакиаде «Спортивное долголетие» и др. Комплекс ГТО постепенно входит в жизнь жителей села свои силы в этом пробуют не только школьники, но и взрослое население, среди обладателей значков ВФСК «ГТО» можно назвать Подольских Валентину, Михаэлиса Леонида, Козлова Виктора, Соколова Александра, который стал лауреатом областного конкурса «Оренбургская параллель - движение для здоровья». Чулин Владимир занял второе место в финале областных игр «Золотой колос Оренбуржья» по гиревому спорту, Голева Нина победила в зональных соревнованиях по гиревому спорту среди женщин, Стецко Андрей 2 место среди мужчин. Среди активных физкультурников можно отметить Тихонова Виктора, Тихонова Алексея, Стукалова Сергея, Голева Андрея, Русина Владимира, Иконикова Юрия, Болгову Юлию, Курныкину Юлию, Гаранину Алену и мн.др.</w:t>
      </w:r>
    </w:p>
    <w:p w:rsidR="006372AC" w:rsidRPr="006372AC" w:rsidRDefault="006372AC" w:rsidP="006372AC">
      <w:pPr>
        <w:ind w:firstLine="709"/>
        <w:jc w:val="both"/>
        <w:rPr>
          <w:rFonts w:ascii="Times New Roman" w:hAnsi="Times New Roman" w:cs="Times New Roman"/>
          <w:sz w:val="32"/>
          <w:szCs w:val="32"/>
        </w:rPr>
      </w:pPr>
      <w:r w:rsidRPr="006372AC">
        <w:rPr>
          <w:rFonts w:ascii="Times New Roman" w:hAnsi="Times New Roman" w:cs="Times New Roman"/>
          <w:sz w:val="32"/>
          <w:szCs w:val="32"/>
        </w:rPr>
        <w:t>В ФОК были приобретены новый тренажер, гантели. В душевую комнату установлен водонагреватель на 50 литров. Приобретена снегоуборочная техника.</w:t>
      </w:r>
    </w:p>
    <w:p w:rsidR="00562C70" w:rsidRPr="00110635" w:rsidRDefault="00562C70" w:rsidP="00562C70">
      <w:pPr>
        <w:spacing w:after="0" w:line="360" w:lineRule="auto"/>
        <w:ind w:firstLine="567"/>
        <w:jc w:val="both"/>
        <w:rPr>
          <w:rFonts w:ascii="Times New Roman" w:hAnsi="Times New Roman" w:cs="Times New Roman"/>
          <w:sz w:val="32"/>
          <w:szCs w:val="32"/>
        </w:rPr>
      </w:pPr>
      <w:r w:rsidRPr="00110635">
        <w:rPr>
          <w:rFonts w:ascii="Times New Roman" w:hAnsi="Times New Roman" w:cs="Times New Roman"/>
          <w:sz w:val="32"/>
          <w:szCs w:val="32"/>
        </w:rPr>
        <w:t xml:space="preserve">  Уважаемые друзья! Муниципальная власть – самый близкий к населению уровень публичной власти. Именно она должна обеспечить защиту наиболее насущных и близких каждому человеку интересов. </w:t>
      </w:r>
    </w:p>
    <w:p w:rsidR="00B25049" w:rsidRPr="00110635" w:rsidRDefault="00F44FC6" w:rsidP="00562C70">
      <w:pPr>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rPr>
        <w:t>Несмотря на самостоятельность всех муниципальных образований, районом сохранена традиция проведения районного конкурса на лучшее муниципальное образование.</w:t>
      </w:r>
      <w:r w:rsidR="00562C70">
        <w:rPr>
          <w:rFonts w:ascii="Times New Roman" w:hAnsi="Times New Roman" w:cs="Times New Roman"/>
          <w:sz w:val="32"/>
          <w:szCs w:val="32"/>
        </w:rPr>
        <w:t xml:space="preserve"> По результатам 2018 года наш сельсовет занял первое место.</w:t>
      </w:r>
    </w:p>
    <w:p w:rsidR="00B25049" w:rsidRPr="00110635" w:rsidRDefault="00562C70" w:rsidP="00B25049">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Уважаемые односельчане,</w:t>
      </w:r>
      <w:r w:rsidR="00B25049" w:rsidRPr="00110635">
        <w:rPr>
          <w:rFonts w:ascii="Times New Roman" w:hAnsi="Times New Roman" w:cs="Times New Roman"/>
          <w:sz w:val="32"/>
          <w:szCs w:val="32"/>
        </w:rPr>
        <w:t xml:space="preserve"> я верю, что </w:t>
      </w:r>
      <w:r>
        <w:rPr>
          <w:rFonts w:ascii="Times New Roman" w:hAnsi="Times New Roman" w:cs="Times New Roman"/>
          <w:sz w:val="32"/>
          <w:szCs w:val="32"/>
        </w:rPr>
        <w:t>вместе с Вами</w:t>
      </w:r>
      <w:r w:rsidR="00B25049" w:rsidRPr="00110635">
        <w:rPr>
          <w:rFonts w:ascii="Times New Roman" w:hAnsi="Times New Roman" w:cs="Times New Roman"/>
          <w:sz w:val="32"/>
          <w:szCs w:val="32"/>
        </w:rPr>
        <w:t xml:space="preserve"> мы сможем </w:t>
      </w:r>
      <w:r>
        <w:rPr>
          <w:rFonts w:ascii="Times New Roman" w:hAnsi="Times New Roman" w:cs="Times New Roman"/>
          <w:sz w:val="32"/>
          <w:szCs w:val="32"/>
        </w:rPr>
        <w:t>достигать высоких результатов, решать многие задачи, преодолевать трудности, улучшать жизнь наших земл</w:t>
      </w:r>
      <w:r w:rsidR="00547F28">
        <w:rPr>
          <w:rFonts w:ascii="Times New Roman" w:hAnsi="Times New Roman" w:cs="Times New Roman"/>
          <w:sz w:val="32"/>
          <w:szCs w:val="32"/>
        </w:rPr>
        <w:t>яков</w:t>
      </w:r>
      <w:r w:rsidR="00B25049" w:rsidRPr="00110635">
        <w:rPr>
          <w:rFonts w:ascii="Times New Roman" w:hAnsi="Times New Roman" w:cs="Times New Roman"/>
          <w:sz w:val="32"/>
          <w:szCs w:val="32"/>
        </w:rPr>
        <w:t xml:space="preserve"> и облик родного села. </w:t>
      </w:r>
    </w:p>
    <w:p w:rsidR="00B25049" w:rsidRPr="00110635" w:rsidRDefault="00B25049" w:rsidP="00B25049">
      <w:pPr>
        <w:spacing w:after="0" w:line="360" w:lineRule="auto"/>
        <w:ind w:firstLine="567"/>
        <w:jc w:val="both"/>
        <w:rPr>
          <w:rFonts w:ascii="Times New Roman" w:hAnsi="Times New Roman" w:cs="Times New Roman"/>
          <w:sz w:val="32"/>
          <w:szCs w:val="32"/>
        </w:rPr>
      </w:pPr>
      <w:r w:rsidRPr="00110635">
        <w:rPr>
          <w:rFonts w:ascii="Times New Roman" w:hAnsi="Times New Roman" w:cs="Times New Roman"/>
          <w:sz w:val="32"/>
          <w:szCs w:val="32"/>
        </w:rPr>
        <w:tab/>
      </w:r>
    </w:p>
    <w:p w:rsidR="00B25049" w:rsidRPr="00110635" w:rsidRDefault="00B25049" w:rsidP="00B25049">
      <w:pPr>
        <w:pStyle w:val="3"/>
        <w:spacing w:line="360" w:lineRule="auto"/>
        <w:ind w:firstLine="567"/>
        <w:rPr>
          <w:sz w:val="32"/>
          <w:szCs w:val="32"/>
        </w:rPr>
      </w:pPr>
    </w:p>
    <w:p w:rsidR="006372AC" w:rsidRPr="006372AC" w:rsidRDefault="006372AC" w:rsidP="00B25049">
      <w:pPr>
        <w:spacing w:after="0" w:line="360" w:lineRule="auto"/>
        <w:jc w:val="both"/>
        <w:rPr>
          <w:rFonts w:ascii="Times New Roman" w:hAnsi="Times New Roman" w:cs="Times New Roman"/>
          <w:sz w:val="32"/>
          <w:szCs w:val="32"/>
        </w:rPr>
      </w:pPr>
    </w:p>
    <w:p w:rsidR="006372AC" w:rsidRPr="006372AC" w:rsidRDefault="006372AC" w:rsidP="006372AC">
      <w:pPr>
        <w:pStyle w:val="a3"/>
        <w:spacing w:before="0" w:beforeAutospacing="0" w:after="0" w:afterAutospacing="0"/>
        <w:ind w:firstLine="709"/>
        <w:jc w:val="both"/>
        <w:rPr>
          <w:color w:val="000000"/>
          <w:sz w:val="32"/>
          <w:szCs w:val="32"/>
        </w:rPr>
      </w:pPr>
    </w:p>
    <w:p w:rsidR="006372AC" w:rsidRPr="006372AC" w:rsidRDefault="006372AC" w:rsidP="006372AC">
      <w:pPr>
        <w:pStyle w:val="a3"/>
        <w:spacing w:before="0" w:beforeAutospacing="0" w:after="0" w:afterAutospacing="0"/>
        <w:ind w:firstLine="709"/>
        <w:jc w:val="both"/>
        <w:rPr>
          <w:color w:val="000000"/>
          <w:sz w:val="32"/>
          <w:szCs w:val="32"/>
        </w:rPr>
      </w:pPr>
    </w:p>
    <w:p w:rsidR="006372AC" w:rsidRPr="006372AC" w:rsidRDefault="006372AC" w:rsidP="006372AC">
      <w:pPr>
        <w:pStyle w:val="a3"/>
        <w:spacing w:before="0" w:beforeAutospacing="0" w:after="0" w:afterAutospacing="0"/>
        <w:ind w:firstLine="567"/>
        <w:jc w:val="both"/>
        <w:rPr>
          <w:sz w:val="32"/>
          <w:szCs w:val="32"/>
        </w:rPr>
      </w:pPr>
    </w:p>
    <w:p w:rsidR="00647BFA" w:rsidRPr="006372AC" w:rsidRDefault="00647BFA" w:rsidP="00890C69">
      <w:pPr>
        <w:jc w:val="both"/>
        <w:rPr>
          <w:rFonts w:ascii="Times New Roman" w:hAnsi="Times New Roman" w:cs="Times New Roman"/>
          <w:sz w:val="32"/>
          <w:szCs w:val="32"/>
        </w:rPr>
      </w:pPr>
    </w:p>
    <w:sectPr w:rsidR="00647BFA" w:rsidRPr="006372AC" w:rsidSect="000E5FA6">
      <w:headerReference w:type="even" r:id="rId8"/>
      <w:headerReference w:type="default" r:id="rId9"/>
      <w:footerReference w:type="even" r:id="rId10"/>
      <w:footerReference w:type="default" r:id="rId11"/>
      <w:headerReference w:type="first" r:id="rId12"/>
      <w:footerReference w:type="first" r:id="rId13"/>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07B" w:rsidRDefault="003B007B" w:rsidP="00B25049">
      <w:pPr>
        <w:spacing w:after="0" w:line="240" w:lineRule="auto"/>
      </w:pPr>
      <w:r>
        <w:separator/>
      </w:r>
    </w:p>
  </w:endnote>
  <w:endnote w:type="continuationSeparator" w:id="1">
    <w:p w:rsidR="003B007B" w:rsidRDefault="003B007B" w:rsidP="00B25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49" w:rsidRDefault="00B2504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49" w:rsidRDefault="00B2504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49" w:rsidRDefault="00B250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07B" w:rsidRDefault="003B007B" w:rsidP="00B25049">
      <w:pPr>
        <w:spacing w:after="0" w:line="240" w:lineRule="auto"/>
      </w:pPr>
      <w:r>
        <w:separator/>
      </w:r>
    </w:p>
  </w:footnote>
  <w:footnote w:type="continuationSeparator" w:id="1">
    <w:p w:rsidR="003B007B" w:rsidRDefault="003B007B" w:rsidP="00B25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49" w:rsidRDefault="00B250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87766"/>
      <w:docPartObj>
        <w:docPartGallery w:val="Page Numbers (Margins)"/>
        <w:docPartUnique/>
      </w:docPartObj>
    </w:sdtPr>
    <w:sdtContent>
      <w:p w:rsidR="00B25049" w:rsidRDefault="00C87AB9">
        <w:pPr>
          <w:pStyle w:val="a6"/>
        </w:pPr>
        <w:r>
          <w:rPr>
            <w:noProof/>
            <w:lang w:eastAsia="zh-TW"/>
          </w:rPr>
          <w:pict>
            <v:rect id="_x0000_s2049"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43078592"/>
                      <w:docPartObj>
                        <w:docPartGallery w:val="Page Numbers (Margins)"/>
                        <w:docPartUnique/>
                      </w:docPartObj>
                    </w:sdtPr>
                    <w:sdtContent>
                      <w:p w:rsidR="00B25049" w:rsidRDefault="00C87AB9">
                        <w:pPr>
                          <w:jc w:val="center"/>
                          <w:rPr>
                            <w:rFonts w:asciiTheme="majorHAnsi" w:hAnsiTheme="majorHAnsi"/>
                            <w:sz w:val="72"/>
                            <w:szCs w:val="44"/>
                          </w:rPr>
                        </w:pPr>
                        <w:r w:rsidRPr="00C87AB9">
                          <w:fldChar w:fldCharType="begin"/>
                        </w:r>
                        <w:r w:rsidR="00AB61D0">
                          <w:instrText xml:space="preserve"> PAGE  \* MERGEFORMAT </w:instrText>
                        </w:r>
                        <w:r w:rsidRPr="00C87AB9">
                          <w:fldChar w:fldCharType="separate"/>
                        </w:r>
                        <w:r w:rsidR="00120537" w:rsidRPr="00120537">
                          <w:rPr>
                            <w:rFonts w:asciiTheme="majorHAnsi" w:hAnsiTheme="majorHAnsi"/>
                            <w:noProof/>
                            <w:sz w:val="48"/>
                            <w:szCs w:val="44"/>
                          </w:rPr>
                          <w:t>19</w:t>
                        </w:r>
                        <w:r>
                          <w:rPr>
                            <w:rFonts w:asciiTheme="majorHAnsi" w:hAnsiTheme="majorHAnsi"/>
                            <w:noProof/>
                            <w:sz w:val="48"/>
                            <w:szCs w:val="44"/>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49" w:rsidRDefault="00B250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26D0F"/>
    <w:multiLevelType w:val="hybridMultilevel"/>
    <w:tmpl w:val="2C647FC4"/>
    <w:lvl w:ilvl="0" w:tplc="7340E63C">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90C69"/>
    <w:rsid w:val="0001265F"/>
    <w:rsid w:val="000E5FA6"/>
    <w:rsid w:val="000F0521"/>
    <w:rsid w:val="00120537"/>
    <w:rsid w:val="00152006"/>
    <w:rsid w:val="00173C47"/>
    <w:rsid w:val="001D6617"/>
    <w:rsid w:val="001D70A9"/>
    <w:rsid w:val="00235E3E"/>
    <w:rsid w:val="002C7390"/>
    <w:rsid w:val="003B007B"/>
    <w:rsid w:val="004A3112"/>
    <w:rsid w:val="004D78E1"/>
    <w:rsid w:val="00503D97"/>
    <w:rsid w:val="005307AB"/>
    <w:rsid w:val="00547F28"/>
    <w:rsid w:val="00562C70"/>
    <w:rsid w:val="006372AC"/>
    <w:rsid w:val="00647BFA"/>
    <w:rsid w:val="00694334"/>
    <w:rsid w:val="006E7CF8"/>
    <w:rsid w:val="00890C69"/>
    <w:rsid w:val="008F1486"/>
    <w:rsid w:val="00936D60"/>
    <w:rsid w:val="00AB61D0"/>
    <w:rsid w:val="00B25049"/>
    <w:rsid w:val="00BA1CD3"/>
    <w:rsid w:val="00C87AB9"/>
    <w:rsid w:val="00CA64C8"/>
    <w:rsid w:val="00D82276"/>
    <w:rsid w:val="00E96CEE"/>
    <w:rsid w:val="00F44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FA"/>
  </w:style>
  <w:style w:type="paragraph" w:styleId="3">
    <w:name w:val="heading 3"/>
    <w:basedOn w:val="a"/>
    <w:next w:val="a"/>
    <w:link w:val="30"/>
    <w:uiPriority w:val="9"/>
    <w:qFormat/>
    <w:rsid w:val="006372AC"/>
    <w:pPr>
      <w:keepNext/>
      <w:spacing w:after="0" w:line="240" w:lineRule="auto"/>
      <w:jc w:val="both"/>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uiPriority w:val="9"/>
    <w:semiHidden/>
    <w:unhideWhenUsed/>
    <w:qFormat/>
    <w:rsid w:val="00CA64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A64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0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4D78E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4D78E1"/>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rsid w:val="006372AC"/>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
    <w:semiHidden/>
    <w:rsid w:val="00CA64C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A64C8"/>
    <w:rPr>
      <w:rFonts w:asciiTheme="majorHAnsi" w:eastAsiaTheme="majorEastAsia" w:hAnsiTheme="majorHAnsi" w:cstheme="majorBidi"/>
      <w:color w:val="243F60" w:themeColor="accent1" w:themeShade="7F"/>
    </w:rPr>
  </w:style>
  <w:style w:type="paragraph" w:styleId="a4">
    <w:name w:val="Body Text Indent"/>
    <w:basedOn w:val="a"/>
    <w:link w:val="a5"/>
    <w:uiPriority w:val="99"/>
    <w:unhideWhenUsed/>
    <w:rsid w:val="00CA64C8"/>
    <w:pPr>
      <w:spacing w:after="120"/>
      <w:ind w:left="283"/>
    </w:pPr>
  </w:style>
  <w:style w:type="character" w:customStyle="1" w:styleId="a5">
    <w:name w:val="Основной текст с отступом Знак"/>
    <w:basedOn w:val="a0"/>
    <w:link w:val="a4"/>
    <w:uiPriority w:val="99"/>
    <w:rsid w:val="00CA64C8"/>
  </w:style>
  <w:style w:type="paragraph" w:styleId="a6">
    <w:name w:val="header"/>
    <w:basedOn w:val="a"/>
    <w:link w:val="a7"/>
    <w:uiPriority w:val="99"/>
    <w:semiHidden/>
    <w:unhideWhenUsed/>
    <w:rsid w:val="00B2504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5049"/>
  </w:style>
  <w:style w:type="paragraph" w:styleId="a8">
    <w:name w:val="footer"/>
    <w:basedOn w:val="a"/>
    <w:link w:val="a9"/>
    <w:uiPriority w:val="99"/>
    <w:semiHidden/>
    <w:unhideWhenUsed/>
    <w:rsid w:val="00B2504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25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903207">
      <w:bodyDiv w:val="1"/>
      <w:marLeft w:val="0"/>
      <w:marRight w:val="0"/>
      <w:marTop w:val="0"/>
      <w:marBottom w:val="0"/>
      <w:divBdr>
        <w:top w:val="none" w:sz="0" w:space="0" w:color="auto"/>
        <w:left w:val="none" w:sz="0" w:space="0" w:color="auto"/>
        <w:bottom w:val="none" w:sz="0" w:space="0" w:color="auto"/>
        <w:right w:val="none" w:sz="0" w:space="0" w:color="auto"/>
      </w:divBdr>
    </w:div>
    <w:div w:id="561017659">
      <w:bodyDiv w:val="1"/>
      <w:marLeft w:val="0"/>
      <w:marRight w:val="0"/>
      <w:marTop w:val="0"/>
      <w:marBottom w:val="0"/>
      <w:divBdr>
        <w:top w:val="none" w:sz="0" w:space="0" w:color="auto"/>
        <w:left w:val="none" w:sz="0" w:space="0" w:color="auto"/>
        <w:bottom w:val="none" w:sz="0" w:space="0" w:color="auto"/>
        <w:right w:val="none" w:sz="0" w:space="0" w:color="auto"/>
      </w:divBdr>
    </w:div>
    <w:div w:id="11803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BDB57-9246-4B77-AABE-AA7909CF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4855</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pop3@esoo.ru</dc:creator>
  <cp:lastModifiedBy>User</cp:lastModifiedBy>
  <cp:revision>15</cp:revision>
  <dcterms:created xsi:type="dcterms:W3CDTF">2019-02-18T04:59:00Z</dcterms:created>
  <dcterms:modified xsi:type="dcterms:W3CDTF">2019-03-05T04:35:00Z</dcterms:modified>
</cp:coreProperties>
</file>